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0A" w:rsidRPr="00624616" w:rsidRDefault="0016100A" w:rsidP="0016100A">
      <w:pPr>
        <w:autoSpaceDE w:val="0"/>
        <w:autoSpaceDN w:val="0"/>
        <w:adjustRightInd w:val="0"/>
        <w:spacing w:after="0" w:line="240" w:lineRule="auto"/>
        <w:jc w:val="center"/>
        <w:rPr>
          <w:rFonts w:ascii="Arial" w:hAnsi="Arial" w:cs="Arial"/>
          <w:b/>
          <w:bCs/>
        </w:rPr>
      </w:pPr>
      <w:r w:rsidRPr="00624616">
        <w:rPr>
          <w:rFonts w:ascii="Arial" w:hAnsi="Arial" w:cs="Arial"/>
          <w:b/>
          <w:bCs/>
        </w:rPr>
        <w:t>DICHIARAZIONE D’INSUSSISTENZA DI CONFLITTO DI INTERESSI</w:t>
      </w:r>
    </w:p>
    <w:p w:rsidR="0016100A" w:rsidRDefault="0016100A" w:rsidP="0016100A">
      <w:pPr>
        <w:autoSpaceDE w:val="0"/>
        <w:autoSpaceDN w:val="0"/>
        <w:adjustRightInd w:val="0"/>
        <w:spacing w:after="0" w:line="240" w:lineRule="auto"/>
        <w:jc w:val="center"/>
        <w:rPr>
          <w:rFonts w:ascii="Arial" w:hAnsi="Arial" w:cs="Arial"/>
        </w:rPr>
      </w:pPr>
      <w:r w:rsidRPr="00624616">
        <w:rPr>
          <w:rFonts w:ascii="Arial" w:hAnsi="Arial" w:cs="Arial"/>
        </w:rPr>
        <w:t xml:space="preserve">(resa ai sensi degli Art. 47 e Art. 38 del </w:t>
      </w:r>
      <w:r w:rsidR="00AD679B">
        <w:rPr>
          <w:rFonts w:ascii="Arial" w:hAnsi="Arial" w:cs="Arial"/>
        </w:rPr>
        <w:t>D</w:t>
      </w:r>
      <w:r w:rsidRPr="00624616">
        <w:rPr>
          <w:rFonts w:ascii="Arial" w:hAnsi="Arial" w:cs="Arial"/>
        </w:rPr>
        <w:t>.P.R. 28 dicembre 2000, n. 445)</w:t>
      </w:r>
    </w:p>
    <w:p w:rsidR="00AD679B" w:rsidRPr="00624616" w:rsidRDefault="00AD679B" w:rsidP="0016100A">
      <w:pPr>
        <w:autoSpaceDE w:val="0"/>
        <w:autoSpaceDN w:val="0"/>
        <w:adjustRightInd w:val="0"/>
        <w:spacing w:after="0" w:line="240" w:lineRule="auto"/>
        <w:jc w:val="center"/>
        <w:rPr>
          <w:rFonts w:ascii="Arial" w:hAnsi="Arial" w:cs="Arial"/>
        </w:rPr>
      </w:pPr>
    </w:p>
    <w:p w:rsidR="0016100A" w:rsidRDefault="0016100A" w:rsidP="00431E96">
      <w:pPr>
        <w:autoSpaceDE w:val="0"/>
        <w:autoSpaceDN w:val="0"/>
        <w:adjustRightInd w:val="0"/>
        <w:spacing w:before="120" w:after="120" w:line="240" w:lineRule="auto"/>
        <w:rPr>
          <w:rFonts w:ascii="Arial" w:hAnsi="Arial" w:cs="Arial"/>
          <w:b/>
          <w:bCs/>
        </w:rPr>
      </w:pPr>
      <w:r w:rsidRPr="00624616">
        <w:rPr>
          <w:rFonts w:ascii="Arial" w:hAnsi="Arial" w:cs="Arial"/>
          <w:b/>
          <w:bCs/>
        </w:rPr>
        <w:t xml:space="preserve">IL </w:t>
      </w:r>
      <w:r w:rsidR="0010562B" w:rsidRPr="00624616">
        <w:rPr>
          <w:rFonts w:ascii="Arial" w:hAnsi="Arial" w:cs="Arial"/>
          <w:b/>
          <w:bCs/>
        </w:rPr>
        <w:t>SOTTOSCRITTO</w:t>
      </w:r>
    </w:p>
    <w:tbl>
      <w:tblPr>
        <w:tblStyle w:val="Grigliatabella"/>
        <w:tblW w:w="9923" w:type="dxa"/>
        <w:tblLayout w:type="fixed"/>
        <w:tblLook w:val="04A0" w:firstRow="1" w:lastRow="0" w:firstColumn="1" w:lastColumn="0" w:noHBand="0" w:noVBand="1"/>
      </w:tblPr>
      <w:tblGrid>
        <w:gridCol w:w="1170"/>
        <w:gridCol w:w="526"/>
        <w:gridCol w:w="1139"/>
        <w:gridCol w:w="1134"/>
        <w:gridCol w:w="1134"/>
        <w:gridCol w:w="851"/>
        <w:gridCol w:w="2410"/>
        <w:gridCol w:w="708"/>
        <w:gridCol w:w="710"/>
        <w:gridCol w:w="141"/>
      </w:tblGrid>
      <w:tr w:rsidR="006543F1" w:rsidTr="00392BB9">
        <w:tc>
          <w:tcPr>
            <w:tcW w:w="1170" w:type="dxa"/>
            <w:tcBorders>
              <w:top w:val="nil"/>
              <w:left w:val="nil"/>
              <w:bottom w:val="nil"/>
              <w:right w:val="nil"/>
            </w:tcBorders>
          </w:tcPr>
          <w:p w:rsidR="006543F1" w:rsidRDefault="006543F1" w:rsidP="00431E96">
            <w:pPr>
              <w:autoSpaceDE w:val="0"/>
              <w:autoSpaceDN w:val="0"/>
              <w:adjustRightInd w:val="0"/>
              <w:spacing w:before="120" w:after="120"/>
              <w:rPr>
                <w:rFonts w:ascii="Arial" w:hAnsi="Arial" w:cs="Arial"/>
                <w:b/>
                <w:bCs/>
              </w:rPr>
            </w:pPr>
            <w:r w:rsidRPr="00624616">
              <w:rPr>
                <w:rFonts w:ascii="Arial" w:hAnsi="Arial" w:cs="Arial"/>
              </w:rPr>
              <w:t>Cognome</w:t>
            </w:r>
          </w:p>
        </w:tc>
        <w:tc>
          <w:tcPr>
            <w:tcW w:w="3933" w:type="dxa"/>
            <w:gridSpan w:val="4"/>
            <w:tcBorders>
              <w:top w:val="nil"/>
              <w:left w:val="nil"/>
              <w:bottom w:val="single" w:sz="4" w:space="0" w:color="auto"/>
              <w:right w:val="nil"/>
            </w:tcBorders>
          </w:tcPr>
          <w:p w:rsidR="006543F1" w:rsidRDefault="001B4213" w:rsidP="00431E96">
            <w:pPr>
              <w:autoSpaceDE w:val="0"/>
              <w:autoSpaceDN w:val="0"/>
              <w:adjustRightInd w:val="0"/>
              <w:spacing w:before="120" w:after="120"/>
              <w:rPr>
                <w:rFonts w:ascii="Arial" w:hAnsi="Arial" w:cs="Arial"/>
                <w:b/>
                <w:bCs/>
              </w:rPr>
            </w:pPr>
            <w:r>
              <w:rPr>
                <w:rFonts w:ascii="Arial" w:hAnsi="Arial" w:cs="Arial"/>
                <w:b/>
                <w:bCs/>
              </w:rPr>
              <w:fldChar w:fldCharType="begin">
                <w:ffData>
                  <w:name w:val="Testo1"/>
                  <w:enabled/>
                  <w:calcOnExit w:val="0"/>
                  <w:textInput>
                    <w:maxLength w:val="25"/>
                  </w:textInput>
                </w:ffData>
              </w:fldChar>
            </w:r>
            <w:bookmarkStart w:id="0" w:name="Testo1"/>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1"/>
            <w:r>
              <w:rPr>
                <w:rFonts w:ascii="Arial" w:hAnsi="Arial" w:cs="Arial"/>
                <w:b/>
                <w:bCs/>
              </w:rPr>
              <w:fldChar w:fldCharType="end"/>
            </w:r>
            <w:bookmarkEnd w:id="0"/>
          </w:p>
        </w:tc>
        <w:tc>
          <w:tcPr>
            <w:tcW w:w="851" w:type="dxa"/>
            <w:tcBorders>
              <w:top w:val="nil"/>
              <w:left w:val="nil"/>
              <w:bottom w:val="nil"/>
              <w:right w:val="nil"/>
            </w:tcBorders>
          </w:tcPr>
          <w:p w:rsidR="006543F1" w:rsidRDefault="006543F1" w:rsidP="00431E96">
            <w:pPr>
              <w:autoSpaceDE w:val="0"/>
              <w:autoSpaceDN w:val="0"/>
              <w:adjustRightInd w:val="0"/>
              <w:spacing w:before="120" w:after="120"/>
              <w:rPr>
                <w:rFonts w:ascii="Arial" w:hAnsi="Arial" w:cs="Arial"/>
                <w:b/>
                <w:bCs/>
              </w:rPr>
            </w:pPr>
            <w:r w:rsidRPr="00624616">
              <w:rPr>
                <w:rFonts w:ascii="Arial" w:hAnsi="Arial" w:cs="Arial"/>
              </w:rPr>
              <w:t>Nome</w:t>
            </w:r>
          </w:p>
        </w:tc>
        <w:tc>
          <w:tcPr>
            <w:tcW w:w="3969" w:type="dxa"/>
            <w:gridSpan w:val="4"/>
            <w:tcBorders>
              <w:top w:val="nil"/>
              <w:left w:val="nil"/>
              <w:bottom w:val="single" w:sz="4" w:space="0" w:color="auto"/>
              <w:right w:val="nil"/>
            </w:tcBorders>
          </w:tcPr>
          <w:p w:rsidR="006543F1" w:rsidRDefault="001B4213" w:rsidP="00431E96">
            <w:pPr>
              <w:autoSpaceDE w:val="0"/>
              <w:autoSpaceDN w:val="0"/>
              <w:adjustRightInd w:val="0"/>
              <w:spacing w:before="120" w:after="120"/>
              <w:rPr>
                <w:rFonts w:ascii="Arial" w:hAnsi="Arial" w:cs="Arial"/>
                <w:b/>
                <w:bCs/>
              </w:rPr>
            </w:pPr>
            <w:r>
              <w:rPr>
                <w:rFonts w:ascii="Arial" w:hAnsi="Arial" w:cs="Arial"/>
                <w:b/>
                <w:bCs/>
              </w:rPr>
              <w:fldChar w:fldCharType="begin">
                <w:ffData>
                  <w:name w:val="Testo2"/>
                  <w:enabled/>
                  <w:calcOnExit w:val="0"/>
                  <w:textInput>
                    <w:maxLength w:val="25"/>
                  </w:textInput>
                </w:ffData>
              </w:fldChar>
            </w:r>
            <w:bookmarkStart w:id="2" w:name="Testo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6543F1" w:rsidTr="00392BB9">
        <w:trPr>
          <w:gridAfter w:val="1"/>
          <w:wAfter w:w="141" w:type="dxa"/>
        </w:trPr>
        <w:tc>
          <w:tcPr>
            <w:tcW w:w="1696" w:type="dxa"/>
            <w:gridSpan w:val="2"/>
            <w:tcBorders>
              <w:top w:val="nil"/>
              <w:left w:val="nil"/>
              <w:bottom w:val="nil"/>
              <w:right w:val="nil"/>
            </w:tcBorders>
          </w:tcPr>
          <w:p w:rsidR="006543F1" w:rsidRDefault="006543F1" w:rsidP="00431E96">
            <w:pPr>
              <w:autoSpaceDE w:val="0"/>
              <w:autoSpaceDN w:val="0"/>
              <w:adjustRightInd w:val="0"/>
              <w:spacing w:before="120" w:after="120"/>
              <w:rPr>
                <w:rFonts w:ascii="Arial" w:hAnsi="Arial" w:cs="Arial"/>
                <w:b/>
                <w:bCs/>
              </w:rPr>
            </w:pPr>
            <w:r w:rsidRPr="00624616">
              <w:rPr>
                <w:rFonts w:ascii="Arial" w:hAnsi="Arial" w:cs="Arial"/>
              </w:rPr>
              <w:t>Data di nascita</w:t>
            </w:r>
          </w:p>
        </w:tc>
        <w:tc>
          <w:tcPr>
            <w:tcW w:w="1139" w:type="dxa"/>
            <w:tcBorders>
              <w:top w:val="nil"/>
              <w:left w:val="nil"/>
              <w:bottom w:val="single" w:sz="4" w:space="0" w:color="auto"/>
              <w:right w:val="nil"/>
            </w:tcBorders>
          </w:tcPr>
          <w:p w:rsidR="006543F1" w:rsidRDefault="008071E4" w:rsidP="00431E96">
            <w:pPr>
              <w:autoSpaceDE w:val="0"/>
              <w:autoSpaceDN w:val="0"/>
              <w:adjustRightInd w:val="0"/>
              <w:spacing w:before="120" w:after="120"/>
              <w:rPr>
                <w:rFonts w:ascii="Arial" w:hAnsi="Arial" w:cs="Arial"/>
                <w:b/>
                <w:bCs/>
              </w:rPr>
            </w:pPr>
            <w:r>
              <w:rPr>
                <w:rFonts w:ascii="Arial" w:hAnsi="Arial" w:cs="Arial"/>
                <w:b/>
                <w:bCs/>
              </w:rPr>
              <w:fldChar w:fldCharType="begin">
                <w:ffData>
                  <w:name w:val="Testo7"/>
                  <w:enabled/>
                  <w:calcOnExit w:val="0"/>
                  <w:textInput>
                    <w:maxLength w:val="10"/>
                  </w:textInput>
                </w:ffData>
              </w:fldChar>
            </w:r>
            <w:bookmarkStart w:id="3" w:name="Testo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2268" w:type="dxa"/>
            <w:gridSpan w:val="2"/>
            <w:tcBorders>
              <w:top w:val="nil"/>
              <w:left w:val="nil"/>
              <w:bottom w:val="nil"/>
              <w:right w:val="nil"/>
            </w:tcBorders>
          </w:tcPr>
          <w:p w:rsidR="006543F1" w:rsidRDefault="006543F1" w:rsidP="00431E96">
            <w:pPr>
              <w:autoSpaceDE w:val="0"/>
              <w:autoSpaceDN w:val="0"/>
              <w:adjustRightInd w:val="0"/>
              <w:spacing w:before="120" w:after="120"/>
              <w:rPr>
                <w:rFonts w:ascii="Arial" w:hAnsi="Arial" w:cs="Arial"/>
                <w:b/>
                <w:bCs/>
              </w:rPr>
            </w:pPr>
            <w:r w:rsidRPr="00624616">
              <w:rPr>
                <w:rFonts w:ascii="Arial" w:hAnsi="Arial" w:cs="Arial"/>
              </w:rPr>
              <w:t>Luogo di nascita</w:t>
            </w:r>
          </w:p>
        </w:tc>
        <w:tc>
          <w:tcPr>
            <w:tcW w:w="3261" w:type="dxa"/>
            <w:gridSpan w:val="2"/>
            <w:tcBorders>
              <w:top w:val="nil"/>
              <w:left w:val="nil"/>
              <w:bottom w:val="single" w:sz="4" w:space="0" w:color="auto"/>
              <w:right w:val="nil"/>
            </w:tcBorders>
          </w:tcPr>
          <w:p w:rsidR="006543F1" w:rsidRDefault="001B4213" w:rsidP="00431E96">
            <w:pPr>
              <w:autoSpaceDE w:val="0"/>
              <w:autoSpaceDN w:val="0"/>
              <w:adjustRightInd w:val="0"/>
              <w:spacing w:before="120" w:after="120"/>
              <w:rPr>
                <w:rFonts w:ascii="Arial" w:hAnsi="Arial" w:cs="Arial"/>
                <w:b/>
                <w:bCs/>
              </w:rPr>
            </w:pPr>
            <w:r>
              <w:rPr>
                <w:rFonts w:ascii="Arial" w:hAnsi="Arial" w:cs="Arial"/>
                <w:b/>
                <w:bCs/>
              </w:rPr>
              <w:fldChar w:fldCharType="begin">
                <w:ffData>
                  <w:name w:val="Testo4"/>
                  <w:enabled/>
                  <w:calcOnExit w:val="0"/>
                  <w:textInput>
                    <w:maxLength w:val="25"/>
                  </w:textInput>
                </w:ffData>
              </w:fldChar>
            </w:r>
            <w:bookmarkStart w:id="4" w:name="Testo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c>
          <w:tcPr>
            <w:tcW w:w="708" w:type="dxa"/>
            <w:tcBorders>
              <w:top w:val="nil"/>
              <w:left w:val="nil"/>
              <w:bottom w:val="nil"/>
              <w:right w:val="nil"/>
            </w:tcBorders>
          </w:tcPr>
          <w:p w:rsidR="006543F1" w:rsidRDefault="006543F1" w:rsidP="00431E96">
            <w:pPr>
              <w:autoSpaceDE w:val="0"/>
              <w:autoSpaceDN w:val="0"/>
              <w:adjustRightInd w:val="0"/>
              <w:spacing w:before="120" w:after="120"/>
              <w:rPr>
                <w:rFonts w:ascii="Arial" w:hAnsi="Arial" w:cs="Arial"/>
                <w:b/>
                <w:bCs/>
              </w:rPr>
            </w:pPr>
            <w:r w:rsidRPr="00624616">
              <w:rPr>
                <w:rFonts w:ascii="Arial" w:hAnsi="Arial" w:cs="Arial"/>
              </w:rPr>
              <w:t>Prov</w:t>
            </w:r>
          </w:p>
        </w:tc>
        <w:tc>
          <w:tcPr>
            <w:tcW w:w="710" w:type="dxa"/>
            <w:tcBorders>
              <w:top w:val="nil"/>
              <w:left w:val="nil"/>
              <w:bottom w:val="nil"/>
              <w:right w:val="nil"/>
            </w:tcBorders>
          </w:tcPr>
          <w:p w:rsidR="006543F1" w:rsidRDefault="008071E4" w:rsidP="008071E4">
            <w:pPr>
              <w:autoSpaceDE w:val="0"/>
              <w:autoSpaceDN w:val="0"/>
              <w:adjustRightInd w:val="0"/>
              <w:spacing w:before="120" w:after="120"/>
              <w:ind w:left="-108" w:right="-123"/>
              <w:rPr>
                <w:rFonts w:ascii="Arial" w:hAnsi="Arial" w:cs="Arial"/>
                <w:b/>
                <w:bCs/>
              </w:rPr>
            </w:pPr>
            <w:r>
              <w:rPr>
                <w:rFonts w:ascii="Arial" w:hAnsi="Arial" w:cs="Arial"/>
                <w:b/>
                <w:bCs/>
              </w:rPr>
              <w:fldChar w:fldCharType="begin">
                <w:ffData>
                  <w:name w:val="Testo8"/>
                  <w:enabled/>
                  <w:calcOnExit w:val="0"/>
                  <w:textInput>
                    <w:maxLength w:val="2"/>
                  </w:textInput>
                </w:ffData>
              </w:fldChar>
            </w:r>
            <w:bookmarkStart w:id="5" w:name="Testo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rPr>
              <w:fldChar w:fldCharType="end"/>
            </w:r>
            <w:bookmarkEnd w:id="5"/>
            <w:r w:rsidR="006543F1">
              <w:rPr>
                <w:rFonts w:ascii="Arial" w:hAnsi="Arial" w:cs="Arial"/>
                <w:b/>
                <w:bCs/>
              </w:rPr>
              <w:t xml:space="preserve">  </w:t>
            </w:r>
          </w:p>
        </w:tc>
      </w:tr>
      <w:tr w:rsidR="006543F1" w:rsidTr="00392BB9">
        <w:tc>
          <w:tcPr>
            <w:tcW w:w="3969" w:type="dxa"/>
            <w:gridSpan w:val="4"/>
            <w:tcBorders>
              <w:top w:val="nil"/>
              <w:left w:val="nil"/>
              <w:bottom w:val="nil"/>
              <w:right w:val="nil"/>
            </w:tcBorders>
          </w:tcPr>
          <w:p w:rsidR="006543F1" w:rsidRPr="006543F1" w:rsidRDefault="006543F1" w:rsidP="00431E96">
            <w:pPr>
              <w:autoSpaceDE w:val="0"/>
              <w:autoSpaceDN w:val="0"/>
              <w:adjustRightInd w:val="0"/>
              <w:spacing w:before="120" w:after="120"/>
              <w:rPr>
                <w:rFonts w:ascii="Arial" w:hAnsi="Arial" w:cs="Arial"/>
                <w:b/>
                <w:bCs/>
                <w:lang w:val="it-IT"/>
              </w:rPr>
            </w:pPr>
            <w:r w:rsidRPr="006543F1">
              <w:rPr>
                <w:rFonts w:ascii="Arial" w:hAnsi="Arial" w:cs="Arial"/>
                <w:lang w:val="it-IT"/>
              </w:rPr>
              <w:t>in relazione alla selezione</w:t>
            </w:r>
            <w:r>
              <w:rPr>
                <w:rFonts w:ascii="Arial" w:hAnsi="Arial" w:cs="Arial"/>
                <w:lang w:val="it-IT"/>
              </w:rPr>
              <w:t>/affidamento</w:t>
            </w:r>
            <w:r w:rsidRPr="006543F1">
              <w:rPr>
                <w:rFonts w:ascii="Arial" w:hAnsi="Arial" w:cs="Arial"/>
                <w:lang w:val="it-IT"/>
              </w:rPr>
              <w:t xml:space="preserve"> per l’incarico di collaborazione</w:t>
            </w:r>
          </w:p>
        </w:tc>
        <w:tc>
          <w:tcPr>
            <w:tcW w:w="5952" w:type="dxa"/>
            <w:gridSpan w:val="6"/>
            <w:tcBorders>
              <w:top w:val="nil"/>
              <w:left w:val="nil"/>
              <w:bottom w:val="single" w:sz="4" w:space="0" w:color="auto"/>
              <w:right w:val="nil"/>
            </w:tcBorders>
          </w:tcPr>
          <w:p w:rsidR="006543F1" w:rsidRPr="006543F1" w:rsidRDefault="001B4213" w:rsidP="00431E96">
            <w:pPr>
              <w:autoSpaceDE w:val="0"/>
              <w:autoSpaceDN w:val="0"/>
              <w:adjustRightInd w:val="0"/>
              <w:spacing w:before="120" w:after="120"/>
              <w:rPr>
                <w:rFonts w:ascii="Arial" w:hAnsi="Arial" w:cs="Arial"/>
                <w:b/>
                <w:bCs/>
                <w:lang w:val="it-IT"/>
              </w:rPr>
            </w:pPr>
            <w:r>
              <w:rPr>
                <w:rFonts w:ascii="Arial" w:hAnsi="Arial" w:cs="Arial"/>
                <w:b/>
                <w:bCs/>
              </w:rPr>
              <w:fldChar w:fldCharType="begin">
                <w:ffData>
                  <w:name w:val="Testo5"/>
                  <w:enabled/>
                  <w:calcOnExit w:val="0"/>
                  <w:textInput>
                    <w:maxLength w:val="80"/>
                  </w:textInput>
                </w:ffData>
              </w:fldChar>
            </w:r>
            <w:bookmarkStart w:id="6" w:name="Testo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tc>
      </w:tr>
    </w:tbl>
    <w:p w:rsidR="006543F1" w:rsidRDefault="006543F1" w:rsidP="00431E96">
      <w:pPr>
        <w:autoSpaceDE w:val="0"/>
        <w:autoSpaceDN w:val="0"/>
        <w:adjustRightInd w:val="0"/>
        <w:spacing w:before="120" w:after="120" w:line="240" w:lineRule="auto"/>
        <w:rPr>
          <w:rFonts w:ascii="Arial" w:hAnsi="Arial" w:cs="Arial"/>
          <w:b/>
          <w:bCs/>
        </w:rPr>
      </w:pPr>
    </w:p>
    <w:p w:rsidR="00C960A7" w:rsidRPr="00624616" w:rsidRDefault="0016100A" w:rsidP="00AD679B">
      <w:pPr>
        <w:autoSpaceDE w:val="0"/>
        <w:autoSpaceDN w:val="0"/>
        <w:adjustRightInd w:val="0"/>
        <w:spacing w:after="0" w:line="240" w:lineRule="auto"/>
        <w:jc w:val="both"/>
        <w:rPr>
          <w:rFonts w:ascii="Arial" w:hAnsi="Arial" w:cs="Arial"/>
        </w:rPr>
      </w:pPr>
      <w:r w:rsidRPr="00624616">
        <w:rPr>
          <w:rFonts w:ascii="Arial" w:hAnsi="Arial" w:cs="Arial"/>
        </w:rPr>
        <w:t>ai sensi de</w:t>
      </w:r>
      <w:r w:rsidR="0010562B" w:rsidRPr="00624616">
        <w:rPr>
          <w:rFonts w:ascii="Arial" w:hAnsi="Arial" w:cs="Arial"/>
        </w:rPr>
        <w:t>ll’</w:t>
      </w:r>
      <w:r w:rsidRPr="00624616">
        <w:rPr>
          <w:rFonts w:ascii="Arial" w:hAnsi="Arial" w:cs="Arial"/>
        </w:rPr>
        <w:t>art. 16 del Codice Etico di Ateneo (Conflitto di interessi)</w:t>
      </w:r>
      <w:r w:rsidRPr="00624616">
        <w:rPr>
          <w:rStyle w:val="Rimandonotadichiusura"/>
          <w:rFonts w:ascii="Arial" w:hAnsi="Arial" w:cs="Arial"/>
        </w:rPr>
        <w:endnoteReference w:id="1"/>
      </w:r>
      <w:r w:rsidRPr="00624616">
        <w:rPr>
          <w:rFonts w:ascii="Arial" w:hAnsi="Arial" w:cs="Arial"/>
        </w:rPr>
        <w:t xml:space="preserve"> e dell’art. 7 del Codice di Comportamento (Conflitto di interessi ed obbligo di astensione)</w:t>
      </w:r>
      <w:r w:rsidRPr="00624616">
        <w:rPr>
          <w:rStyle w:val="Rimandonotadichiusura"/>
          <w:rFonts w:ascii="Arial" w:hAnsi="Arial" w:cs="Arial"/>
        </w:rPr>
        <w:endnoteReference w:id="2"/>
      </w:r>
      <w:r w:rsidRPr="00624616">
        <w:rPr>
          <w:rFonts w:ascii="Arial" w:hAnsi="Arial" w:cs="Arial"/>
        </w:rPr>
        <w:t>, che trovano applicazione, per quanto compatibili, anche nei confronti dei consulenti, dei collaboratori esterni, dei prestatori d’opera, dei professionisti e dei fornitori che collaborano con l’Uni</w:t>
      </w:r>
      <w:r w:rsidR="00C960A7" w:rsidRPr="00624616">
        <w:rPr>
          <w:rFonts w:ascii="Arial" w:hAnsi="Arial" w:cs="Arial"/>
        </w:rPr>
        <w:t>versità degli Studi di Trieste;</w:t>
      </w:r>
    </w:p>
    <w:p w:rsidR="0016100A" w:rsidRDefault="00C960A7" w:rsidP="00C960A7">
      <w:pPr>
        <w:autoSpaceDE w:val="0"/>
        <w:autoSpaceDN w:val="0"/>
        <w:adjustRightInd w:val="0"/>
        <w:spacing w:before="120" w:after="0" w:line="240" w:lineRule="auto"/>
        <w:jc w:val="both"/>
        <w:rPr>
          <w:rFonts w:ascii="Arial" w:hAnsi="Arial" w:cs="Arial"/>
        </w:rPr>
      </w:pPr>
      <w:r w:rsidRPr="00624616">
        <w:rPr>
          <w:rFonts w:ascii="Arial" w:hAnsi="Arial" w:cs="Arial"/>
        </w:rPr>
        <w:t>consapevole che il conflitto può riguardare interessi di qualsiasi natura, anche non patrimoniali, come quelli derivanti dall’intento di voler assecondare pressioni politic</w:t>
      </w:r>
      <w:r w:rsidR="00AD679B">
        <w:rPr>
          <w:rFonts w:ascii="Arial" w:hAnsi="Arial" w:cs="Arial"/>
        </w:rPr>
        <w:t>he, sindacali o del committente</w:t>
      </w:r>
    </w:p>
    <w:p w:rsidR="00AD679B" w:rsidRPr="00624616" w:rsidRDefault="00AD679B" w:rsidP="00AD679B">
      <w:pPr>
        <w:autoSpaceDE w:val="0"/>
        <w:autoSpaceDN w:val="0"/>
        <w:adjustRightInd w:val="0"/>
        <w:spacing w:after="0" w:line="240" w:lineRule="auto"/>
        <w:jc w:val="both"/>
        <w:rPr>
          <w:rFonts w:ascii="Arial" w:hAnsi="Arial" w:cs="Arial"/>
        </w:rPr>
      </w:pPr>
    </w:p>
    <w:p w:rsidR="0016100A" w:rsidRPr="00624616" w:rsidRDefault="0016100A" w:rsidP="0016100A">
      <w:pPr>
        <w:autoSpaceDE w:val="0"/>
        <w:autoSpaceDN w:val="0"/>
        <w:adjustRightInd w:val="0"/>
        <w:spacing w:after="0" w:line="240" w:lineRule="auto"/>
        <w:jc w:val="center"/>
        <w:rPr>
          <w:rFonts w:ascii="Arial" w:hAnsi="Arial" w:cs="Arial"/>
          <w:b/>
          <w:bCs/>
        </w:rPr>
      </w:pPr>
      <w:r w:rsidRPr="00624616">
        <w:rPr>
          <w:rFonts w:ascii="Arial" w:hAnsi="Arial" w:cs="Arial"/>
          <w:b/>
          <w:bCs/>
        </w:rPr>
        <w:t>DICHIARA</w:t>
      </w:r>
    </w:p>
    <w:p w:rsidR="0016100A" w:rsidRPr="00624616" w:rsidRDefault="0016100A" w:rsidP="00C960A7">
      <w:pPr>
        <w:pStyle w:val="Paragrafoelenco"/>
        <w:numPr>
          <w:ilvl w:val="0"/>
          <w:numId w:val="1"/>
        </w:numPr>
        <w:autoSpaceDE w:val="0"/>
        <w:autoSpaceDN w:val="0"/>
        <w:adjustRightInd w:val="0"/>
        <w:spacing w:before="120" w:after="120" w:line="240" w:lineRule="auto"/>
        <w:ind w:left="284" w:hanging="284"/>
        <w:contextualSpacing w:val="0"/>
        <w:jc w:val="both"/>
        <w:rPr>
          <w:rFonts w:ascii="Arial" w:hAnsi="Arial" w:cs="Arial"/>
        </w:rPr>
      </w:pPr>
      <w:r w:rsidRPr="00624616">
        <w:rPr>
          <w:rFonts w:ascii="Arial" w:hAnsi="Arial" w:cs="Arial"/>
        </w:rPr>
        <w:t>di non trovarsi, per quanto gli è dato sapere, in condizione, anche potenziale, di conflitto di interessi con le attività che gli vengono affidate</w:t>
      </w:r>
      <w:r w:rsidR="00713588" w:rsidRPr="00624616">
        <w:rPr>
          <w:rStyle w:val="Rimandonotadichiusura"/>
          <w:rFonts w:ascii="Arial" w:hAnsi="Arial" w:cs="Arial"/>
        </w:rPr>
        <w:endnoteReference w:id="3"/>
      </w:r>
      <w:r w:rsidRPr="00624616">
        <w:rPr>
          <w:rFonts w:ascii="Arial" w:hAnsi="Arial" w:cs="Arial"/>
        </w:rPr>
        <w:t>;</w:t>
      </w:r>
    </w:p>
    <w:p w:rsidR="0016100A" w:rsidRPr="00624616" w:rsidRDefault="0016100A" w:rsidP="00C960A7">
      <w:pPr>
        <w:pStyle w:val="Paragrafoelenco"/>
        <w:numPr>
          <w:ilvl w:val="0"/>
          <w:numId w:val="1"/>
        </w:numPr>
        <w:autoSpaceDE w:val="0"/>
        <w:autoSpaceDN w:val="0"/>
        <w:adjustRightInd w:val="0"/>
        <w:spacing w:before="120" w:after="120" w:line="240" w:lineRule="auto"/>
        <w:ind w:left="284" w:hanging="284"/>
        <w:contextualSpacing w:val="0"/>
        <w:jc w:val="both"/>
        <w:rPr>
          <w:rFonts w:ascii="Arial" w:hAnsi="Arial" w:cs="Arial"/>
        </w:rPr>
      </w:pPr>
      <w:r w:rsidRPr="00624616">
        <w:rPr>
          <w:rFonts w:ascii="Arial" w:hAnsi="Arial" w:cs="Arial"/>
        </w:rPr>
        <w:t>che, per quanto gli consta, non esistono circostanze o fatti – passati o suscettibili di insorgere nel prossimo futuro – che potrebbero mettere in discussione la sua indipendenza agli occhi di una qualsiasi delle parti;</w:t>
      </w:r>
    </w:p>
    <w:p w:rsidR="00C960A7" w:rsidRPr="00624616" w:rsidRDefault="0016100A" w:rsidP="00C960A7">
      <w:pPr>
        <w:pStyle w:val="Paragrafoelenco"/>
        <w:numPr>
          <w:ilvl w:val="0"/>
          <w:numId w:val="1"/>
        </w:numPr>
        <w:autoSpaceDE w:val="0"/>
        <w:autoSpaceDN w:val="0"/>
        <w:adjustRightInd w:val="0"/>
        <w:spacing w:before="120" w:after="120" w:line="240" w:lineRule="auto"/>
        <w:ind w:left="284" w:hanging="284"/>
        <w:contextualSpacing w:val="0"/>
        <w:jc w:val="both"/>
        <w:rPr>
          <w:rFonts w:ascii="Arial" w:hAnsi="Arial" w:cs="Arial"/>
        </w:rPr>
      </w:pPr>
      <w:r w:rsidRPr="00624616">
        <w:rPr>
          <w:rFonts w:ascii="Arial" w:hAnsi="Arial" w:cs="Arial"/>
        </w:rPr>
        <w:t>che, qualora, nel corso dell’incarico, emergesse l’esistenza di un simile conflitto di interessi provvederà immediatamente a comunicarlo al responsabile del procedimento.</w:t>
      </w:r>
    </w:p>
    <w:p w:rsidR="00C960A7" w:rsidRPr="00624616" w:rsidRDefault="00C960A7" w:rsidP="00C960A7">
      <w:pPr>
        <w:autoSpaceDE w:val="0"/>
        <w:autoSpaceDN w:val="0"/>
        <w:adjustRightInd w:val="0"/>
        <w:spacing w:before="120" w:after="0" w:line="240" w:lineRule="auto"/>
        <w:jc w:val="both"/>
        <w:rPr>
          <w:rFonts w:ascii="Arial" w:hAnsi="Arial" w:cs="Arial"/>
        </w:rPr>
      </w:pPr>
      <w:r w:rsidRPr="00624616">
        <w:rPr>
          <w:rFonts w:ascii="Arial" w:hAnsi="Arial" w:cs="Arial"/>
        </w:rPr>
        <w:t>Il/La sottoscritto/a dichiara, altresì, durante la vigenza del contratto, di astenersi dal prendere decisioni o svolgere attività in situazioni</w:t>
      </w:r>
      <w:r w:rsidR="00941410">
        <w:rPr>
          <w:rFonts w:ascii="Arial" w:hAnsi="Arial" w:cs="Arial"/>
        </w:rPr>
        <w:t xml:space="preserve"> di conflitto anche potenziale</w:t>
      </w:r>
      <w:r w:rsidRPr="00624616">
        <w:rPr>
          <w:rFonts w:ascii="Arial" w:hAnsi="Arial" w:cs="Arial"/>
        </w:rPr>
        <w:t xml:space="preserve"> di interessi con </w:t>
      </w:r>
      <w:r w:rsidR="00941410">
        <w:rPr>
          <w:rFonts w:ascii="Arial" w:hAnsi="Arial" w:cs="Arial"/>
        </w:rPr>
        <w:t xml:space="preserve">l’Ateneo, perseguendo </w:t>
      </w:r>
      <w:r w:rsidRPr="00624616">
        <w:rPr>
          <w:rFonts w:ascii="Arial" w:hAnsi="Arial" w:cs="Arial"/>
        </w:rPr>
        <w:t xml:space="preserve">interessi personali, del coniuge, di conviventi, di parenti, di affini entro il secondo grado. </w:t>
      </w:r>
    </w:p>
    <w:p w:rsidR="00376316" w:rsidRDefault="00376316" w:rsidP="00C960A7">
      <w:pPr>
        <w:autoSpaceDE w:val="0"/>
        <w:autoSpaceDN w:val="0"/>
        <w:adjustRightInd w:val="0"/>
        <w:spacing w:before="120" w:after="0" w:line="240" w:lineRule="auto"/>
        <w:jc w:val="both"/>
        <w:rPr>
          <w:rFonts w:ascii="Arial" w:hAnsi="Arial" w:cs="Arial"/>
          <w:b/>
          <w:bCs/>
        </w:rPr>
      </w:pPr>
    </w:p>
    <w:p w:rsidR="0010562B" w:rsidRDefault="0016100A" w:rsidP="00C960A7">
      <w:pPr>
        <w:autoSpaceDE w:val="0"/>
        <w:autoSpaceDN w:val="0"/>
        <w:adjustRightInd w:val="0"/>
        <w:spacing w:before="120" w:after="0" w:line="240" w:lineRule="auto"/>
        <w:jc w:val="both"/>
        <w:rPr>
          <w:rFonts w:ascii="Arial" w:hAnsi="Arial" w:cs="Arial"/>
        </w:rPr>
      </w:pPr>
      <w:r w:rsidRPr="00624616">
        <w:rPr>
          <w:rFonts w:ascii="Arial" w:hAnsi="Arial" w:cs="Arial"/>
          <w:b/>
          <w:bCs/>
        </w:rPr>
        <w:t>Dichiara, inoltre</w:t>
      </w:r>
      <w:r w:rsidRPr="00624616">
        <w:rPr>
          <w:rFonts w:ascii="Arial" w:hAnsi="Arial" w:cs="Arial"/>
        </w:rPr>
        <w:t>, di essere informato che tale dichiarazione è resa al fine di consentire gli</w:t>
      </w:r>
      <w:r w:rsidR="00C960A7" w:rsidRPr="00624616">
        <w:rPr>
          <w:rFonts w:ascii="Arial" w:hAnsi="Arial" w:cs="Arial"/>
        </w:rPr>
        <w:t xml:space="preserve"> </w:t>
      </w:r>
      <w:r w:rsidRPr="00624616">
        <w:rPr>
          <w:rFonts w:ascii="Arial" w:hAnsi="Arial" w:cs="Arial"/>
        </w:rPr>
        <w:t xml:space="preserve">adempimenti previsti dall’art. 53, comma 14, del </w:t>
      </w:r>
      <w:proofErr w:type="gramStart"/>
      <w:r w:rsidRPr="00624616">
        <w:rPr>
          <w:rFonts w:ascii="Arial" w:hAnsi="Arial" w:cs="Arial"/>
        </w:rPr>
        <w:t>D.Lgs</w:t>
      </w:r>
      <w:proofErr w:type="gramEnd"/>
      <w:r w:rsidRPr="00624616">
        <w:rPr>
          <w:rFonts w:ascii="Arial" w:hAnsi="Arial" w:cs="Arial"/>
        </w:rPr>
        <w:t>. 165/</w:t>
      </w:r>
      <w:r w:rsidRPr="003B0DAF">
        <w:rPr>
          <w:rFonts w:ascii="Arial" w:hAnsi="Arial" w:cs="Arial"/>
        </w:rPr>
        <w:t xml:space="preserve">2001, </w:t>
      </w:r>
      <w:r w:rsidR="00035839" w:rsidRPr="003B0DAF">
        <w:rPr>
          <w:rFonts w:ascii="Arial" w:hAnsi="Arial" w:cs="Arial"/>
        </w:rPr>
        <w:t xml:space="preserve">compresa la pubblicazione mediante inserimento in banca dati di ateneo accessibile al pubblico; </w:t>
      </w:r>
      <w:r w:rsidRPr="003B0DAF">
        <w:rPr>
          <w:rFonts w:ascii="Arial" w:hAnsi="Arial" w:cs="Arial"/>
        </w:rPr>
        <w:t>d</w:t>
      </w:r>
      <w:r w:rsidRPr="00624616">
        <w:rPr>
          <w:rFonts w:ascii="Arial" w:hAnsi="Arial" w:cs="Arial"/>
        </w:rPr>
        <w:t xml:space="preserve">i avere ricevuto le informazioni di cui all’art. 13 del </w:t>
      </w:r>
      <w:proofErr w:type="gramStart"/>
      <w:r w:rsidRPr="00624616">
        <w:rPr>
          <w:rFonts w:ascii="Arial" w:hAnsi="Arial" w:cs="Arial"/>
        </w:rPr>
        <w:t>D.Lgs</w:t>
      </w:r>
      <w:proofErr w:type="gramEnd"/>
      <w:r w:rsidRPr="00624616">
        <w:rPr>
          <w:rFonts w:ascii="Arial" w:hAnsi="Arial" w:cs="Arial"/>
        </w:rPr>
        <w:t xml:space="preserve">. 196/2003 sulla Privacy, in particolare riguardo ai diritti riconosciuti dall’art. 7 D. Lgs. 196/2003. </w:t>
      </w:r>
    </w:p>
    <w:p w:rsidR="0016100A" w:rsidRPr="00624616" w:rsidRDefault="0010562B" w:rsidP="00C960A7">
      <w:pPr>
        <w:autoSpaceDE w:val="0"/>
        <w:autoSpaceDN w:val="0"/>
        <w:adjustRightInd w:val="0"/>
        <w:spacing w:before="120" w:after="0" w:line="240" w:lineRule="auto"/>
        <w:jc w:val="both"/>
        <w:rPr>
          <w:rFonts w:ascii="Arial" w:hAnsi="Arial" w:cs="Arial"/>
        </w:rPr>
      </w:pPr>
      <w:r w:rsidRPr="00624616">
        <w:rPr>
          <w:rFonts w:ascii="Arial" w:hAnsi="Arial" w:cs="Arial"/>
          <w:b/>
        </w:rPr>
        <w:t xml:space="preserve">Dichiara </w:t>
      </w:r>
      <w:r w:rsidRPr="00624616">
        <w:rPr>
          <w:rFonts w:ascii="Arial" w:hAnsi="Arial" w:cs="Arial"/>
        </w:rPr>
        <w:t>altresì di acconsentire</w:t>
      </w:r>
      <w:r w:rsidR="0016100A" w:rsidRPr="00624616">
        <w:rPr>
          <w:rFonts w:ascii="Arial" w:hAnsi="Arial" w:cs="Arial"/>
        </w:rPr>
        <w:t xml:space="preserve"> al trattamento dei dati che ha fornito, con le modalità e per le finalità indicate nella informativa stessa e necessari per rispondere a questa richiesta.</w:t>
      </w:r>
    </w:p>
    <w:p w:rsidR="0016100A" w:rsidRPr="00624616" w:rsidRDefault="0016100A" w:rsidP="00C960A7">
      <w:pPr>
        <w:autoSpaceDE w:val="0"/>
        <w:autoSpaceDN w:val="0"/>
        <w:adjustRightInd w:val="0"/>
        <w:spacing w:before="120" w:after="0" w:line="240" w:lineRule="auto"/>
        <w:jc w:val="both"/>
        <w:rPr>
          <w:rFonts w:ascii="Arial" w:hAnsi="Arial" w:cs="Arial"/>
        </w:rPr>
      </w:pPr>
      <w:r w:rsidRPr="00624616">
        <w:rPr>
          <w:rFonts w:ascii="Arial" w:hAnsi="Arial" w:cs="Arial"/>
          <w:b/>
          <w:bCs/>
        </w:rPr>
        <w:t xml:space="preserve">Conferma che quanto ha dichiarato è vero </w:t>
      </w:r>
      <w:r w:rsidRPr="00624616">
        <w:rPr>
          <w:rFonts w:ascii="Arial" w:hAnsi="Arial" w:cs="Arial"/>
        </w:rPr>
        <w:t>e di essere a conoscenza delle sanzioni penali previste dal D.P.R. 445/2000 (articoli 75 e 76).</w:t>
      </w:r>
    </w:p>
    <w:p w:rsidR="008071E4" w:rsidRDefault="008071E4" w:rsidP="008071E4">
      <w:pPr>
        <w:pStyle w:val="Corpodeltesto21"/>
        <w:spacing w:line="480" w:lineRule="auto"/>
        <w:jc w:val="left"/>
        <w:rPr>
          <w:rFonts w:ascii="Arial" w:hAnsi="Arial" w:cs="Arial"/>
          <w:sz w:val="22"/>
          <w:szCs w:val="22"/>
        </w:rPr>
      </w:pPr>
    </w:p>
    <w:p w:rsidR="006543F1" w:rsidRDefault="008071E4" w:rsidP="008071E4">
      <w:pPr>
        <w:pStyle w:val="Corpodeltesto21"/>
        <w:jc w:val="left"/>
        <w:rPr>
          <w:rFonts w:ascii="Arial" w:hAnsi="Arial" w:cs="Arial"/>
          <w:sz w:val="22"/>
          <w:szCs w:val="22"/>
        </w:rPr>
      </w:pPr>
      <w:r>
        <w:rPr>
          <w:rFonts w:ascii="Arial" w:hAnsi="Arial" w:cs="Arial"/>
          <w:sz w:val="22"/>
          <w:szCs w:val="22"/>
        </w:rPr>
        <w:t xml:space="preserve">  </w:t>
      </w:r>
      <w:r w:rsidR="006543F1" w:rsidRPr="00624616">
        <w:rPr>
          <w:rFonts w:ascii="Arial" w:hAnsi="Arial" w:cs="Arial"/>
          <w:sz w:val="22"/>
          <w:szCs w:val="22"/>
        </w:rPr>
        <w:t>Data</w:t>
      </w:r>
      <w:r w:rsidR="006543F1" w:rsidRPr="006543F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543F1" w:rsidRPr="00624616">
        <w:rPr>
          <w:rFonts w:ascii="Arial" w:hAnsi="Arial" w:cs="Arial"/>
          <w:sz w:val="22"/>
          <w:szCs w:val="22"/>
        </w:rPr>
        <w:t>Firma (leggibile e per esteso)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8071E4" w:rsidTr="008071E4">
        <w:tc>
          <w:tcPr>
            <w:tcW w:w="2689" w:type="dxa"/>
          </w:tcPr>
          <w:p w:rsidR="008071E4" w:rsidRPr="008071E4" w:rsidRDefault="008071E4" w:rsidP="008071E4">
            <w:pPr>
              <w:pStyle w:val="Corpodeltesto21"/>
              <w:spacing w:line="480" w:lineRule="auto"/>
              <w:jc w:val="left"/>
              <w:rPr>
                <w:rFonts w:ascii="Arial" w:hAnsi="Arial" w:cs="Arial"/>
                <w:sz w:val="22"/>
                <w:szCs w:val="22"/>
                <w:lang w:val="it-IT"/>
              </w:rPr>
            </w:pPr>
            <w:r>
              <w:rPr>
                <w:rFonts w:ascii="Arial" w:hAnsi="Arial" w:cs="Arial"/>
                <w:sz w:val="22"/>
                <w:szCs w:val="22"/>
              </w:rPr>
              <w:fldChar w:fldCharType="begin">
                <w:ffData>
                  <w:name w:val="Testo6"/>
                  <w:enabled/>
                  <w:calcOnExit w:val="0"/>
                  <w:textInput>
                    <w:type w:val="date"/>
                    <w:format w:val="dd/MM/yyyy"/>
                  </w:textInput>
                </w:ffData>
              </w:fldChar>
            </w:r>
            <w:bookmarkStart w:id="7" w:name="Testo6"/>
            <w:r>
              <w:rPr>
                <w:rFonts w:ascii="Arial" w:hAnsi="Arial" w:cs="Arial"/>
                <w:sz w:val="22"/>
                <w:szCs w:val="22"/>
                <w:lang w:val="it-IT"/>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lang w:val="it-IT"/>
              </w:rPr>
              <w:t> </w:t>
            </w:r>
            <w:r>
              <w:rPr>
                <w:rFonts w:ascii="Arial" w:hAnsi="Arial" w:cs="Arial"/>
                <w:noProof/>
                <w:sz w:val="22"/>
                <w:szCs w:val="22"/>
                <w:lang w:val="it-IT"/>
              </w:rPr>
              <w:t> </w:t>
            </w:r>
            <w:r>
              <w:rPr>
                <w:rFonts w:ascii="Arial" w:hAnsi="Arial" w:cs="Arial"/>
                <w:noProof/>
                <w:sz w:val="22"/>
                <w:szCs w:val="22"/>
                <w:lang w:val="it-IT"/>
              </w:rPr>
              <w:t> </w:t>
            </w:r>
            <w:r>
              <w:rPr>
                <w:rFonts w:ascii="Arial" w:hAnsi="Arial" w:cs="Arial"/>
                <w:noProof/>
                <w:sz w:val="22"/>
                <w:szCs w:val="22"/>
                <w:lang w:val="it-IT"/>
              </w:rPr>
              <w:t> </w:t>
            </w:r>
            <w:r>
              <w:rPr>
                <w:rFonts w:ascii="Arial" w:hAnsi="Arial" w:cs="Arial"/>
                <w:noProof/>
                <w:sz w:val="22"/>
                <w:szCs w:val="22"/>
                <w:lang w:val="it-IT"/>
              </w:rPr>
              <w:t> </w:t>
            </w:r>
            <w:r>
              <w:rPr>
                <w:rFonts w:ascii="Arial" w:hAnsi="Arial" w:cs="Arial"/>
                <w:sz w:val="22"/>
                <w:szCs w:val="22"/>
              </w:rPr>
              <w:fldChar w:fldCharType="end"/>
            </w:r>
            <w:bookmarkEnd w:id="7"/>
          </w:p>
        </w:tc>
        <w:tc>
          <w:tcPr>
            <w:tcW w:w="6939" w:type="dxa"/>
          </w:tcPr>
          <w:p w:rsidR="008071E4" w:rsidRPr="008071E4" w:rsidRDefault="008071E4" w:rsidP="006543F1">
            <w:pPr>
              <w:pStyle w:val="Corpodeltesto21"/>
              <w:spacing w:line="480" w:lineRule="auto"/>
              <w:jc w:val="center"/>
              <w:rPr>
                <w:rFonts w:ascii="Arial" w:hAnsi="Arial" w:cs="Arial"/>
                <w:sz w:val="22"/>
                <w:szCs w:val="22"/>
                <w:lang w:val="it-IT"/>
              </w:rPr>
            </w:pPr>
          </w:p>
        </w:tc>
      </w:tr>
    </w:tbl>
    <w:p w:rsidR="0016100A" w:rsidRPr="00624616" w:rsidRDefault="0016100A" w:rsidP="0016100A">
      <w:pPr>
        <w:autoSpaceDE w:val="0"/>
        <w:autoSpaceDN w:val="0"/>
        <w:adjustRightInd w:val="0"/>
        <w:spacing w:after="0" w:line="240" w:lineRule="auto"/>
        <w:rPr>
          <w:rFonts w:ascii="Arial" w:hAnsi="Arial" w:cs="Arial"/>
          <w:b/>
          <w:bCs/>
        </w:rPr>
      </w:pPr>
    </w:p>
    <w:p w:rsidR="00AD679B" w:rsidRDefault="00AD679B" w:rsidP="0010562B">
      <w:pPr>
        <w:autoSpaceDE w:val="0"/>
        <w:autoSpaceDN w:val="0"/>
        <w:adjustRightInd w:val="0"/>
        <w:spacing w:after="0" w:line="240" w:lineRule="auto"/>
        <w:jc w:val="both"/>
        <w:rPr>
          <w:rFonts w:ascii="Arial" w:hAnsi="Arial" w:cs="Arial"/>
          <w:sz w:val="20"/>
          <w:szCs w:val="20"/>
        </w:rPr>
      </w:pPr>
    </w:p>
    <w:p w:rsidR="0016100A" w:rsidRPr="00624616" w:rsidRDefault="00AD679B" w:rsidP="008071E4">
      <w:pPr>
        <w:autoSpaceDE w:val="0"/>
        <w:autoSpaceDN w:val="0"/>
        <w:adjustRightInd w:val="0"/>
        <w:spacing w:after="0" w:line="240" w:lineRule="auto"/>
        <w:jc w:val="both"/>
        <w:rPr>
          <w:rFonts w:ascii="Arial" w:hAnsi="Arial" w:cs="Arial"/>
        </w:rPr>
      </w:pPr>
      <w:r>
        <w:rPr>
          <w:rFonts w:ascii="Arial" w:hAnsi="Arial" w:cs="Arial"/>
          <w:sz w:val="20"/>
          <w:szCs w:val="20"/>
        </w:rPr>
        <w:t xml:space="preserve">NB: </w:t>
      </w:r>
      <w:r w:rsidR="0016100A" w:rsidRPr="00AD679B">
        <w:rPr>
          <w:rFonts w:ascii="Arial" w:hAnsi="Arial" w:cs="Arial"/>
          <w:sz w:val="20"/>
          <w:szCs w:val="20"/>
        </w:rPr>
        <w:t>La dichiarazione sostituiva di atto di notorietà va firmata davanti a un dipendente pubblico che accerta</w:t>
      </w:r>
      <w:r w:rsidR="0010562B" w:rsidRPr="00AD679B">
        <w:rPr>
          <w:rFonts w:ascii="Arial" w:hAnsi="Arial" w:cs="Arial"/>
          <w:sz w:val="20"/>
          <w:szCs w:val="20"/>
        </w:rPr>
        <w:t xml:space="preserve"> </w:t>
      </w:r>
      <w:r w:rsidR="0016100A" w:rsidRPr="00AD679B">
        <w:rPr>
          <w:rFonts w:ascii="Arial" w:hAnsi="Arial" w:cs="Arial"/>
          <w:sz w:val="20"/>
          <w:szCs w:val="20"/>
        </w:rPr>
        <w:t>l’identità del DICHIARANTE. Sono valide anche le dichiarazioni firmate e poi trasmesse (insieme alla</w:t>
      </w:r>
      <w:r w:rsidR="0010562B" w:rsidRPr="00AD679B">
        <w:rPr>
          <w:rFonts w:ascii="Arial" w:hAnsi="Arial" w:cs="Arial"/>
          <w:sz w:val="20"/>
          <w:szCs w:val="20"/>
        </w:rPr>
        <w:t xml:space="preserve"> </w:t>
      </w:r>
      <w:r w:rsidR="0016100A" w:rsidRPr="00AD679B">
        <w:rPr>
          <w:rFonts w:ascii="Arial" w:hAnsi="Arial" w:cs="Arial"/>
          <w:sz w:val="20"/>
          <w:szCs w:val="20"/>
        </w:rPr>
        <w:t>fotocopia di un documento di identità) via fax oppure per via telematica seguendo le modalità indicate</w:t>
      </w:r>
      <w:r w:rsidR="0010562B" w:rsidRPr="00AD679B">
        <w:rPr>
          <w:rFonts w:ascii="Arial" w:hAnsi="Arial" w:cs="Arial"/>
          <w:sz w:val="20"/>
          <w:szCs w:val="20"/>
        </w:rPr>
        <w:t xml:space="preserve"> </w:t>
      </w:r>
      <w:r w:rsidR="0016100A" w:rsidRPr="00AD679B">
        <w:rPr>
          <w:rFonts w:ascii="Arial" w:hAnsi="Arial" w:cs="Arial"/>
          <w:sz w:val="20"/>
          <w:szCs w:val="20"/>
        </w:rPr>
        <w:t>dall'articolo 65 del decreto legislativo 7 marzo 2005, n. 82.</w:t>
      </w:r>
    </w:p>
    <w:sectPr w:rsidR="0016100A" w:rsidRPr="00624616" w:rsidSect="008071E4">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0A" w:rsidRDefault="0016100A" w:rsidP="0016100A">
      <w:pPr>
        <w:spacing w:after="0" w:line="240" w:lineRule="auto"/>
      </w:pPr>
      <w:r>
        <w:separator/>
      </w:r>
    </w:p>
  </w:endnote>
  <w:endnote w:type="continuationSeparator" w:id="0">
    <w:p w:rsidR="0016100A" w:rsidRDefault="0016100A" w:rsidP="0016100A">
      <w:pPr>
        <w:spacing w:after="0" w:line="240" w:lineRule="auto"/>
      </w:pPr>
      <w:r>
        <w:continuationSeparator/>
      </w:r>
    </w:p>
  </w:endnote>
  <w:endnote w:id="1">
    <w:p w:rsidR="0016100A" w:rsidRPr="00713588" w:rsidRDefault="0016100A" w:rsidP="00A265D8">
      <w:pPr>
        <w:shd w:val="clear" w:color="auto" w:fill="FAFAFA"/>
        <w:spacing w:before="120" w:after="120" w:line="312" w:lineRule="atLeast"/>
        <w:ind w:left="45"/>
        <w:outlineLvl w:val="2"/>
        <w:rPr>
          <w:sz w:val="18"/>
        </w:rPr>
      </w:pPr>
      <w:r>
        <w:rPr>
          <w:rStyle w:val="Rimandonotadichiusura"/>
        </w:rPr>
        <w:endnoteRef/>
      </w:r>
      <w:r>
        <w:t xml:space="preserve"> </w:t>
      </w:r>
      <w:r w:rsidRPr="00713588">
        <w:rPr>
          <w:b/>
          <w:sz w:val="18"/>
        </w:rPr>
        <w:t>Codice Etico</w:t>
      </w:r>
      <w:r w:rsidR="00A265D8" w:rsidRPr="00713588">
        <w:rPr>
          <w:b/>
          <w:sz w:val="18"/>
        </w:rPr>
        <w:t xml:space="preserve"> dell’Università degli studi di Trieste</w:t>
      </w:r>
      <w:r w:rsidRPr="00713588">
        <w:rPr>
          <w:b/>
          <w:sz w:val="18"/>
        </w:rPr>
        <w:t>:</w:t>
      </w:r>
    </w:p>
    <w:p w:rsidR="0016100A" w:rsidRPr="00713588" w:rsidRDefault="0016100A" w:rsidP="00A265D8">
      <w:pPr>
        <w:shd w:val="clear" w:color="auto" w:fill="FAFAFA"/>
        <w:spacing w:before="120" w:after="120" w:line="312" w:lineRule="atLeast"/>
        <w:ind w:left="45"/>
        <w:outlineLvl w:val="2"/>
        <w:rPr>
          <w:rFonts w:eastAsia="Times New Roman" w:cs="Arial"/>
          <w:color w:val="5F574F"/>
          <w:sz w:val="18"/>
          <w:lang w:eastAsia="it-IT"/>
        </w:rPr>
      </w:pPr>
      <w:r w:rsidRPr="00713588">
        <w:rPr>
          <w:rFonts w:eastAsia="Times New Roman" w:cs="Arial"/>
          <w:color w:val="5F574F"/>
          <w:sz w:val="18"/>
          <w:lang w:eastAsia="it-IT"/>
        </w:rPr>
        <w:t>Art. 16 - Conflitto di interessi</w:t>
      </w:r>
    </w:p>
    <w:p w:rsidR="0016100A" w:rsidRPr="00713588" w:rsidRDefault="0016100A" w:rsidP="00A71B85">
      <w:pPr>
        <w:shd w:val="clear" w:color="auto" w:fill="FAFAFA"/>
        <w:spacing w:before="120" w:after="120" w:line="240" w:lineRule="auto"/>
        <w:jc w:val="both"/>
        <w:rPr>
          <w:rFonts w:eastAsia="Times New Roman" w:cs="Arial"/>
          <w:color w:val="2E2D29"/>
          <w:sz w:val="18"/>
          <w:lang w:eastAsia="it-IT"/>
        </w:rPr>
      </w:pPr>
      <w:r w:rsidRPr="00713588">
        <w:rPr>
          <w:rFonts w:eastAsia="Times New Roman" w:cs="Arial"/>
          <w:color w:val="2E2D29"/>
          <w:sz w:val="18"/>
          <w:lang w:eastAsia="it-IT"/>
        </w:rPr>
        <w:t>I componenti della comunità universitaria rifiutano lo sfruttamento della ricerca a fini privati, o l’occultamento dei suoi risultati, allo scopo di trarne vantaggio personale; rinunciano, altresì, a mantenere segreti, in contrasto con gli interessi dell’Ateneo alla brevettazione, alla pubblica circolazione delle idee e alla diffusione della conoscenza.</w:t>
      </w:r>
    </w:p>
    <w:p w:rsidR="00A71B85" w:rsidRPr="00713588" w:rsidRDefault="0016100A" w:rsidP="00A71B85">
      <w:pPr>
        <w:shd w:val="clear" w:color="auto" w:fill="FAFAFA"/>
        <w:spacing w:before="120" w:after="120" w:line="240" w:lineRule="auto"/>
        <w:jc w:val="both"/>
        <w:rPr>
          <w:rFonts w:eastAsia="Times New Roman" w:cs="Arial"/>
          <w:color w:val="2E2D29"/>
          <w:sz w:val="18"/>
          <w:lang w:eastAsia="it-IT"/>
        </w:rPr>
      </w:pPr>
      <w:r w:rsidRPr="00713588">
        <w:rPr>
          <w:rFonts w:eastAsia="Times New Roman" w:cs="Arial"/>
          <w:color w:val="2E2D29"/>
          <w:sz w:val="18"/>
          <w:lang w:eastAsia="it-IT"/>
        </w:rPr>
        <w:t>I componenti della comunità universitaria sono tenuti al rispetto delle norme e degli accordi, in materia di proprietà industriale e intellettuale.</w:t>
      </w:r>
    </w:p>
    <w:p w:rsidR="0016100A" w:rsidRPr="00713588" w:rsidRDefault="0016100A" w:rsidP="00A71B85">
      <w:pPr>
        <w:shd w:val="clear" w:color="auto" w:fill="FAFAFA"/>
        <w:spacing w:before="120" w:after="120" w:line="240" w:lineRule="auto"/>
        <w:jc w:val="both"/>
        <w:rPr>
          <w:rFonts w:eastAsia="Times New Roman" w:cs="Arial"/>
          <w:color w:val="2E2D29"/>
          <w:sz w:val="18"/>
          <w:lang w:eastAsia="it-IT"/>
        </w:rPr>
      </w:pPr>
      <w:r w:rsidRPr="00713588">
        <w:rPr>
          <w:rFonts w:eastAsia="Times New Roman" w:cs="Arial"/>
          <w:color w:val="2E2D29"/>
          <w:sz w:val="18"/>
          <w:lang w:eastAsia="it-IT"/>
        </w:rPr>
        <w:t>In particolare, le invenzioni sviluppate all’interno dell’Università, o con l'ausilio di personale, materiali, strumentazioni o altre strutture, così come gli esiti di ricerche e studi che potrebbero condurre a risultati brevettabili, devono essere divulgati nel rispetto delle norme e degli accordi in materia.</w:t>
      </w:r>
    </w:p>
    <w:p w:rsidR="0016100A" w:rsidRDefault="0016100A">
      <w:pPr>
        <w:pStyle w:val="Testonotadichiusura"/>
      </w:pPr>
    </w:p>
  </w:endnote>
  <w:endnote w:id="2">
    <w:p w:rsidR="0016100A" w:rsidRPr="00713588" w:rsidRDefault="0016100A" w:rsidP="00A265D8">
      <w:pPr>
        <w:shd w:val="clear" w:color="auto" w:fill="FAFAFA"/>
        <w:spacing w:before="120" w:after="0"/>
        <w:jc w:val="both"/>
        <w:rPr>
          <w:rFonts w:eastAsia="Times New Roman" w:cs="Arial"/>
          <w:color w:val="2E2D29"/>
          <w:sz w:val="18"/>
          <w:szCs w:val="20"/>
          <w:lang w:eastAsia="it-IT"/>
        </w:rPr>
      </w:pPr>
      <w:r>
        <w:rPr>
          <w:rStyle w:val="Rimandonotadichiusura"/>
        </w:rPr>
        <w:endnoteRef/>
      </w:r>
      <w:r>
        <w:t xml:space="preserve"> </w:t>
      </w:r>
      <w:r w:rsidRPr="00713588">
        <w:rPr>
          <w:rFonts w:eastAsia="Times New Roman" w:cs="Arial"/>
          <w:b/>
          <w:color w:val="2E2D29"/>
          <w:sz w:val="18"/>
          <w:szCs w:val="20"/>
          <w:lang w:eastAsia="it-IT"/>
        </w:rPr>
        <w:t>Codice di comportamento dell'Università degli Studi di Trieste</w:t>
      </w:r>
    </w:p>
    <w:p w:rsidR="0016100A" w:rsidRPr="00713588" w:rsidRDefault="0016100A" w:rsidP="00A265D8">
      <w:pPr>
        <w:shd w:val="clear" w:color="auto" w:fill="FAFAFA"/>
        <w:spacing w:before="120" w:after="0" w:line="312" w:lineRule="atLeast"/>
        <w:ind w:left="65"/>
        <w:jc w:val="both"/>
        <w:outlineLvl w:val="2"/>
        <w:rPr>
          <w:rFonts w:eastAsia="Times New Roman" w:cs="Arial"/>
          <w:color w:val="5F574F"/>
          <w:sz w:val="18"/>
          <w:szCs w:val="20"/>
          <w:lang w:eastAsia="it-IT"/>
        </w:rPr>
      </w:pPr>
      <w:r w:rsidRPr="00713588">
        <w:rPr>
          <w:rFonts w:eastAsia="Times New Roman" w:cs="Arial"/>
          <w:color w:val="5F574F"/>
          <w:sz w:val="18"/>
          <w:szCs w:val="20"/>
          <w:lang w:eastAsia="it-IT"/>
        </w:rPr>
        <w:t>Art. 7 - Conflitto di interessi e obbligo di astensione</w:t>
      </w:r>
    </w:p>
    <w:p w:rsidR="00A265D8" w:rsidRPr="00713588" w:rsidRDefault="0016100A" w:rsidP="00A265D8">
      <w:pPr>
        <w:pStyle w:val="Paragrafoelenco"/>
        <w:numPr>
          <w:ilvl w:val="0"/>
          <w:numId w:val="3"/>
        </w:numPr>
        <w:shd w:val="clear" w:color="auto" w:fill="FAFAFA"/>
        <w:spacing w:before="120" w:after="0" w:line="240" w:lineRule="auto"/>
        <w:ind w:left="284" w:hanging="219"/>
        <w:jc w:val="both"/>
        <w:rPr>
          <w:rFonts w:eastAsia="Times New Roman" w:cs="Arial"/>
          <w:color w:val="2E2D29"/>
          <w:sz w:val="18"/>
          <w:szCs w:val="20"/>
          <w:lang w:eastAsia="it-IT"/>
        </w:rPr>
      </w:pPr>
      <w:r w:rsidRPr="00713588">
        <w:rPr>
          <w:rFonts w:eastAsia="Times New Roman" w:cs="Arial"/>
          <w:color w:val="2E2D29"/>
          <w:sz w:val="18"/>
          <w:szCs w:val="20"/>
          <w:lang w:eastAsia="it-IT"/>
        </w:rPr>
        <w:t>Il lavoratore si astiene dall’adozione di decisioni o dallo svolgimento di attività, inerenti alle sue mansioni, in situazioni di conflitto, anche potenziale, dell’interesse dell’Università con interessi personali, del coniuge, di conviventi, di parenti, di affini entro il secondo grado. Il conflitto può riguardare interessi di qualsiasi natura.</w:t>
      </w:r>
    </w:p>
    <w:p w:rsidR="00A265D8" w:rsidRPr="00713588" w:rsidRDefault="0016100A" w:rsidP="00A265D8">
      <w:pPr>
        <w:pStyle w:val="Paragrafoelenco"/>
        <w:numPr>
          <w:ilvl w:val="0"/>
          <w:numId w:val="3"/>
        </w:numPr>
        <w:shd w:val="clear" w:color="auto" w:fill="FAFAFA"/>
        <w:spacing w:before="120" w:after="0" w:line="240" w:lineRule="auto"/>
        <w:ind w:left="284" w:hanging="219"/>
        <w:jc w:val="both"/>
        <w:rPr>
          <w:rFonts w:eastAsia="Times New Roman" w:cs="Arial"/>
          <w:color w:val="2E2D29"/>
          <w:sz w:val="18"/>
          <w:szCs w:val="20"/>
          <w:lang w:eastAsia="it-IT"/>
        </w:rPr>
      </w:pPr>
      <w:r w:rsidRPr="00713588">
        <w:rPr>
          <w:rFonts w:eastAsia="Times New Roman" w:cs="Arial"/>
          <w:color w:val="2E2D29"/>
          <w:sz w:val="18"/>
          <w:szCs w:val="20"/>
          <w:lang w:eastAsia="it-IT"/>
        </w:rPr>
        <w:t>Il lavoratore si astiene, altresì, dall’adozione di decisioni o dallo svolgimento di attività, inerenti alle sue mansioni, in situazioni di conflitto, anche potenziale, dell’interesse dell’Università con interessi di persone con le quali abbia rapporti di frequentazione abituale, ovvero di soggetti od organizzazioni con cui egli o il coniuge abbia causa pendente o grave inimicizia o rapporti di credito o debito significativi, ovvero - fermo restando, da parte dei lavoratori, il rispetto delle norme in materia di incompatibilità - di soggetti od organizzazioni di cui sia tutore, curatore o agente, ovvero di enti, associazioni anche non riconosciute, comitati, società o stabilimenti di cui sia amministratore o gerente o dirigente. Il lavoratore si astiene in ogni altro caso in cui esistano gravi ragioni di convenienza.</w:t>
      </w:r>
    </w:p>
    <w:p w:rsidR="00A265D8" w:rsidRPr="00713588" w:rsidRDefault="0016100A" w:rsidP="00A265D8">
      <w:pPr>
        <w:pStyle w:val="Paragrafoelenco"/>
        <w:numPr>
          <w:ilvl w:val="0"/>
          <w:numId w:val="3"/>
        </w:numPr>
        <w:shd w:val="clear" w:color="auto" w:fill="FAFAFA"/>
        <w:spacing w:before="120" w:after="0" w:line="240" w:lineRule="auto"/>
        <w:ind w:left="284" w:hanging="219"/>
        <w:jc w:val="both"/>
        <w:rPr>
          <w:rFonts w:eastAsia="Times New Roman" w:cs="Arial"/>
          <w:color w:val="2E2D29"/>
          <w:sz w:val="18"/>
          <w:szCs w:val="20"/>
          <w:lang w:eastAsia="it-IT"/>
        </w:rPr>
      </w:pPr>
      <w:r w:rsidRPr="00713588">
        <w:rPr>
          <w:rFonts w:eastAsia="Times New Roman" w:cs="Arial"/>
          <w:color w:val="2E2D29"/>
          <w:sz w:val="18"/>
          <w:szCs w:val="20"/>
          <w:lang w:eastAsia="it-IT"/>
        </w:rPr>
        <w:t>La comunicazione è resa tempestivamente in forma scritta, prima di compiere atti e contiene ogni informazione utile a valutare la rilevanza del conflitto. Detta comunicazione è assunta al protocollo dell’Università; può essere anticipata da un messaggio di posta elettronica.</w:t>
      </w:r>
    </w:p>
    <w:p w:rsidR="00A265D8" w:rsidRPr="00713588" w:rsidRDefault="0016100A" w:rsidP="00A265D8">
      <w:pPr>
        <w:pStyle w:val="Paragrafoelenco"/>
        <w:numPr>
          <w:ilvl w:val="0"/>
          <w:numId w:val="3"/>
        </w:numPr>
        <w:shd w:val="clear" w:color="auto" w:fill="FAFAFA"/>
        <w:spacing w:before="120" w:after="0" w:line="240" w:lineRule="auto"/>
        <w:ind w:left="284" w:hanging="219"/>
        <w:jc w:val="both"/>
        <w:rPr>
          <w:rFonts w:eastAsia="Times New Roman" w:cs="Arial"/>
          <w:color w:val="2E2D29"/>
          <w:sz w:val="18"/>
          <w:szCs w:val="20"/>
          <w:lang w:eastAsia="it-IT"/>
        </w:rPr>
      </w:pPr>
      <w:r w:rsidRPr="00713588">
        <w:rPr>
          <w:rFonts w:eastAsia="Times New Roman" w:cs="Arial"/>
          <w:color w:val="2E2D29"/>
          <w:sz w:val="18"/>
          <w:szCs w:val="20"/>
          <w:lang w:eastAsia="it-IT"/>
        </w:rPr>
        <w:t>Il Responsabile della struttura di appartenenza, assunte le informazioni necessarie, si pronuncia sulla rilevanza del conflitto d’interessi e, se necessario, decide sull’astensione adottando gli atti conseguenti, dandone comunicazione scritta al lavoratore interessato; detta comunicazione è assunta al protocollo dell’Università.</w:t>
      </w:r>
    </w:p>
    <w:p w:rsidR="0016100A" w:rsidRPr="00713588" w:rsidRDefault="0016100A" w:rsidP="00A265D8">
      <w:pPr>
        <w:pStyle w:val="Paragrafoelenco"/>
        <w:numPr>
          <w:ilvl w:val="0"/>
          <w:numId w:val="3"/>
        </w:numPr>
        <w:shd w:val="clear" w:color="auto" w:fill="FAFAFA"/>
        <w:spacing w:before="120" w:after="0" w:line="240" w:lineRule="auto"/>
        <w:ind w:left="284" w:hanging="219"/>
        <w:jc w:val="both"/>
        <w:rPr>
          <w:rFonts w:eastAsia="Times New Roman" w:cs="Arial"/>
          <w:color w:val="2E2D29"/>
          <w:sz w:val="18"/>
          <w:szCs w:val="20"/>
          <w:lang w:eastAsia="it-IT"/>
        </w:rPr>
      </w:pPr>
      <w:r w:rsidRPr="00713588">
        <w:rPr>
          <w:rFonts w:eastAsia="Times New Roman" w:cs="Arial"/>
          <w:color w:val="2E2D29"/>
          <w:sz w:val="18"/>
          <w:szCs w:val="20"/>
          <w:lang w:eastAsia="it-IT"/>
        </w:rPr>
        <w:t>Qualora il conflitto riguardi un dirigente o un altro lavoratore di cui all’art. 2 commi 2 e 3, la decisione è assunta dal responsabile dell’organo, della struttura o dell’ufficio di appartenenza del lavoratore medesimo; qualora il conflitto riguardi il Direttore generale, la decisione è assunta dal Rettore.</w:t>
      </w:r>
    </w:p>
    <w:p w:rsidR="0016100A" w:rsidRDefault="0016100A">
      <w:pPr>
        <w:pStyle w:val="Testonotadichiusura"/>
      </w:pPr>
    </w:p>
  </w:endnote>
  <w:endnote w:id="3">
    <w:p w:rsidR="00713588" w:rsidRPr="00713588" w:rsidRDefault="00713588" w:rsidP="00713588">
      <w:pPr>
        <w:shd w:val="clear" w:color="auto" w:fill="FAFAFA"/>
        <w:spacing w:before="120" w:after="120" w:line="240" w:lineRule="auto"/>
        <w:jc w:val="both"/>
        <w:rPr>
          <w:rFonts w:eastAsia="Times New Roman" w:cs="Arial"/>
          <w:color w:val="2E2D29"/>
          <w:sz w:val="18"/>
          <w:lang w:eastAsia="it-IT"/>
        </w:rPr>
      </w:pPr>
      <w:r>
        <w:rPr>
          <w:rStyle w:val="Rimandonotadichiusura"/>
        </w:rPr>
        <w:endnoteRef/>
      </w:r>
      <w:r>
        <w:rPr>
          <w:rFonts w:eastAsia="Times New Roman" w:cs="Arial"/>
          <w:color w:val="2E2D29"/>
          <w:sz w:val="18"/>
          <w:lang w:eastAsia="it-IT"/>
        </w:rPr>
        <w:t xml:space="preserve">  </w:t>
      </w:r>
      <w:r w:rsidRPr="00713588">
        <w:rPr>
          <w:rFonts w:eastAsia="Times New Roman" w:cs="Arial"/>
          <w:color w:val="2E2D29"/>
          <w:sz w:val="18"/>
          <w:lang w:eastAsia="it-IT"/>
        </w:rPr>
        <w:t>Tra le situazioni che integrano conflitto di interessi vanno annoverate in particolare:</w:t>
      </w:r>
    </w:p>
    <w:p w:rsidR="00713588" w:rsidRPr="00713588" w:rsidRDefault="00713588" w:rsidP="00713588">
      <w:pPr>
        <w:pStyle w:val="Paragrafoelenco"/>
        <w:numPr>
          <w:ilvl w:val="0"/>
          <w:numId w:val="4"/>
        </w:numPr>
        <w:shd w:val="clear" w:color="auto" w:fill="FAFAFA"/>
        <w:spacing w:before="120" w:after="120" w:line="240" w:lineRule="auto"/>
        <w:jc w:val="both"/>
        <w:rPr>
          <w:rFonts w:eastAsia="Times New Roman" w:cs="Arial"/>
          <w:color w:val="2E2D29"/>
          <w:sz w:val="18"/>
          <w:lang w:eastAsia="it-IT"/>
        </w:rPr>
      </w:pPr>
      <w:r w:rsidRPr="00713588">
        <w:rPr>
          <w:rFonts w:eastAsia="Times New Roman" w:cs="Arial"/>
          <w:color w:val="2E2D29"/>
          <w:sz w:val="18"/>
          <w:lang w:eastAsia="it-IT"/>
        </w:rPr>
        <w:t xml:space="preserve">il controllo o il possesso di una quota significativa di partecipazione finanziaria in enti o persone giuridiche in situazioni di conflitto di interesse con l’Università </w:t>
      </w:r>
      <w:r>
        <w:rPr>
          <w:rFonts w:eastAsia="Times New Roman" w:cs="Arial"/>
          <w:color w:val="2E2D29"/>
          <w:sz w:val="18"/>
          <w:lang w:eastAsia="it-IT"/>
        </w:rPr>
        <w:t>degli Studi di Trieste</w:t>
      </w:r>
      <w:r w:rsidRPr="00713588">
        <w:rPr>
          <w:rFonts w:eastAsia="Times New Roman" w:cs="Arial"/>
          <w:color w:val="2E2D29"/>
          <w:sz w:val="18"/>
          <w:lang w:eastAsia="it-IT"/>
        </w:rPr>
        <w:t xml:space="preserve">; </w:t>
      </w:r>
    </w:p>
    <w:p w:rsidR="00713588" w:rsidRPr="00713588" w:rsidRDefault="00713588" w:rsidP="00713588">
      <w:pPr>
        <w:pStyle w:val="Paragrafoelenco"/>
        <w:numPr>
          <w:ilvl w:val="0"/>
          <w:numId w:val="4"/>
        </w:numPr>
        <w:shd w:val="clear" w:color="auto" w:fill="FAFAFA"/>
        <w:spacing w:before="120" w:after="120" w:line="240" w:lineRule="auto"/>
        <w:jc w:val="both"/>
        <w:rPr>
          <w:rFonts w:eastAsia="Times New Roman" w:cs="Arial"/>
          <w:color w:val="2E2D29"/>
          <w:sz w:val="18"/>
          <w:lang w:eastAsia="it-IT"/>
        </w:rPr>
      </w:pPr>
      <w:r w:rsidRPr="00713588">
        <w:rPr>
          <w:rFonts w:eastAsia="Times New Roman" w:cs="Arial"/>
          <w:color w:val="2E2D29"/>
          <w:sz w:val="18"/>
          <w:lang w:eastAsia="it-IT"/>
        </w:rPr>
        <w:t xml:space="preserve">l’intrattenimento di rapporti esterni di lavoro con Enti di formazione e di ricerca potenzialmente concorrenti con l’Università; </w:t>
      </w:r>
    </w:p>
    <w:p w:rsidR="00713588" w:rsidRPr="00713588" w:rsidRDefault="00713588" w:rsidP="00713588">
      <w:pPr>
        <w:pStyle w:val="Paragrafoelenco"/>
        <w:numPr>
          <w:ilvl w:val="0"/>
          <w:numId w:val="4"/>
        </w:numPr>
        <w:shd w:val="clear" w:color="auto" w:fill="FAFAFA"/>
        <w:spacing w:before="120" w:after="120" w:line="240" w:lineRule="auto"/>
        <w:jc w:val="both"/>
        <w:rPr>
          <w:rFonts w:eastAsia="Times New Roman" w:cs="Arial"/>
          <w:color w:val="2E2D29"/>
          <w:sz w:val="18"/>
          <w:lang w:eastAsia="it-IT"/>
        </w:rPr>
      </w:pPr>
      <w:r w:rsidRPr="00713588">
        <w:rPr>
          <w:rFonts w:eastAsia="Times New Roman" w:cs="Arial"/>
          <w:color w:val="2E2D29"/>
          <w:sz w:val="18"/>
          <w:lang w:eastAsia="it-IT"/>
        </w:rPr>
        <w:t xml:space="preserve">il grado di parentela o affinità, fino al quarto grado compreso, con un professore appartenente al Dipartimento </w:t>
      </w:r>
      <w:r w:rsidR="00C820EA">
        <w:rPr>
          <w:rFonts w:eastAsia="Times New Roman" w:cs="Arial"/>
          <w:color w:val="2E2D29"/>
          <w:sz w:val="18"/>
          <w:lang w:eastAsia="it-IT"/>
        </w:rPr>
        <w:t xml:space="preserve">o </w:t>
      </w:r>
      <w:r w:rsidR="00C820EA" w:rsidRPr="00C820EA">
        <w:rPr>
          <w:rFonts w:eastAsia="Times New Roman" w:cs="Arial"/>
          <w:color w:val="2E2D29"/>
          <w:sz w:val="18"/>
          <w:lang w:eastAsia="it-IT"/>
        </w:rPr>
        <w:t>alla struttura sede dell’attività da svolgere</w:t>
      </w:r>
      <w:r w:rsidRPr="00713588">
        <w:rPr>
          <w:rFonts w:eastAsia="Times New Roman" w:cs="Arial"/>
          <w:color w:val="2E2D29"/>
          <w:sz w:val="18"/>
          <w:lang w:eastAsia="it-IT"/>
        </w:rPr>
        <w:t xml:space="preserve">, ovvero con il Magnifico Rettore, il Direttore Generale o un componente del Consiglio di amministrazione dell’Ateneo; </w:t>
      </w:r>
    </w:p>
    <w:p w:rsidR="00713588" w:rsidRPr="00713588" w:rsidRDefault="00713588" w:rsidP="00713588">
      <w:pPr>
        <w:pStyle w:val="Paragrafoelenco"/>
        <w:numPr>
          <w:ilvl w:val="0"/>
          <w:numId w:val="4"/>
        </w:numPr>
        <w:shd w:val="clear" w:color="auto" w:fill="FAFAFA"/>
        <w:spacing w:before="120" w:after="120" w:line="240" w:lineRule="auto"/>
        <w:jc w:val="both"/>
        <w:rPr>
          <w:sz w:val="18"/>
        </w:rPr>
      </w:pPr>
      <w:r w:rsidRPr="00713588">
        <w:rPr>
          <w:sz w:val="18"/>
        </w:rPr>
        <w:t xml:space="preserve">lo svolgimento di attività che contrastano realmente o potenzialmente con l’interesse, non solo economico, dell’Università degli Studi di Trieste. </w:t>
      </w:r>
    </w:p>
    <w:p w:rsidR="00713588" w:rsidRDefault="00713588">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0A" w:rsidRDefault="0016100A" w:rsidP="0016100A">
      <w:pPr>
        <w:spacing w:after="0" w:line="240" w:lineRule="auto"/>
      </w:pPr>
      <w:r>
        <w:separator/>
      </w:r>
    </w:p>
  </w:footnote>
  <w:footnote w:type="continuationSeparator" w:id="0">
    <w:p w:rsidR="0016100A" w:rsidRDefault="0016100A" w:rsidP="00161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785E"/>
    <w:multiLevelType w:val="hybridMultilevel"/>
    <w:tmpl w:val="F6F6FA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AC068C"/>
    <w:multiLevelType w:val="hybridMultilevel"/>
    <w:tmpl w:val="876EF39A"/>
    <w:lvl w:ilvl="0" w:tplc="0409000F">
      <w:start w:val="1"/>
      <w:numFmt w:val="decimal"/>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2" w15:restartNumberingAfterBreak="0">
    <w:nsid w:val="79201F99"/>
    <w:multiLevelType w:val="hybridMultilevel"/>
    <w:tmpl w:val="48F2E18C"/>
    <w:lvl w:ilvl="0" w:tplc="B198A0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A1C4D10"/>
    <w:multiLevelType w:val="hybridMultilevel"/>
    <w:tmpl w:val="4B4CF2A6"/>
    <w:lvl w:ilvl="0" w:tplc="04100017">
      <w:start w:val="1"/>
      <w:numFmt w:val="lowerLetter"/>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OWorn8xEUAbjnUauhDIOUHMmEYggUBDo+PU2aGPgXq09wd8d2dLqqnyxZI8jipoYJcAYeou4AttsXqk8oimXQ==" w:salt="nrtCzxG6XxKsl+6FzdsTn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0A"/>
    <w:rsid w:val="000156DC"/>
    <w:rsid w:val="00035839"/>
    <w:rsid w:val="0010562B"/>
    <w:rsid w:val="00152A8F"/>
    <w:rsid w:val="0016100A"/>
    <w:rsid w:val="001B4213"/>
    <w:rsid w:val="001B5FE1"/>
    <w:rsid w:val="0028442A"/>
    <w:rsid w:val="002A49DC"/>
    <w:rsid w:val="00376316"/>
    <w:rsid w:val="00392BB9"/>
    <w:rsid w:val="003B0DAF"/>
    <w:rsid w:val="003F47F0"/>
    <w:rsid w:val="004317B7"/>
    <w:rsid w:val="00431E96"/>
    <w:rsid w:val="00601D38"/>
    <w:rsid w:val="00623295"/>
    <w:rsid w:val="00624616"/>
    <w:rsid w:val="006543F1"/>
    <w:rsid w:val="006F2926"/>
    <w:rsid w:val="00713588"/>
    <w:rsid w:val="0080427C"/>
    <w:rsid w:val="008071E4"/>
    <w:rsid w:val="00865C0E"/>
    <w:rsid w:val="00941410"/>
    <w:rsid w:val="009F158E"/>
    <w:rsid w:val="00A265D8"/>
    <w:rsid w:val="00A3556D"/>
    <w:rsid w:val="00A71B85"/>
    <w:rsid w:val="00AB20DC"/>
    <w:rsid w:val="00AD679B"/>
    <w:rsid w:val="00B85A53"/>
    <w:rsid w:val="00BD0933"/>
    <w:rsid w:val="00C820EA"/>
    <w:rsid w:val="00C96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519F5-C5F5-4FFC-9839-1603516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100A"/>
    <w:pPr>
      <w:ind w:left="720"/>
      <w:contextualSpacing/>
    </w:pPr>
  </w:style>
  <w:style w:type="paragraph" w:styleId="Testonotaapidipagina">
    <w:name w:val="footnote text"/>
    <w:basedOn w:val="Normale"/>
    <w:link w:val="TestonotaapidipaginaCarattere"/>
    <w:uiPriority w:val="99"/>
    <w:semiHidden/>
    <w:unhideWhenUsed/>
    <w:rsid w:val="001610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100A"/>
    <w:rPr>
      <w:sz w:val="20"/>
      <w:szCs w:val="20"/>
    </w:rPr>
  </w:style>
  <w:style w:type="character" w:styleId="Rimandonotaapidipagina">
    <w:name w:val="footnote reference"/>
    <w:basedOn w:val="Carpredefinitoparagrafo"/>
    <w:uiPriority w:val="99"/>
    <w:semiHidden/>
    <w:unhideWhenUsed/>
    <w:rsid w:val="0016100A"/>
    <w:rPr>
      <w:vertAlign w:val="superscript"/>
    </w:rPr>
  </w:style>
  <w:style w:type="paragraph" w:styleId="Testonotadichiusura">
    <w:name w:val="endnote text"/>
    <w:basedOn w:val="Normale"/>
    <w:link w:val="TestonotadichiusuraCarattere"/>
    <w:uiPriority w:val="99"/>
    <w:semiHidden/>
    <w:unhideWhenUsed/>
    <w:rsid w:val="0016100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6100A"/>
    <w:rPr>
      <w:sz w:val="20"/>
      <w:szCs w:val="20"/>
    </w:rPr>
  </w:style>
  <w:style w:type="character" w:styleId="Rimandonotadichiusura">
    <w:name w:val="endnote reference"/>
    <w:basedOn w:val="Carpredefinitoparagrafo"/>
    <w:uiPriority w:val="99"/>
    <w:semiHidden/>
    <w:unhideWhenUsed/>
    <w:rsid w:val="0016100A"/>
    <w:rPr>
      <w:vertAlign w:val="superscript"/>
    </w:rPr>
  </w:style>
  <w:style w:type="paragraph" w:customStyle="1" w:styleId="Corpodeltesto21">
    <w:name w:val="Corpo del testo 21"/>
    <w:basedOn w:val="Normale"/>
    <w:rsid w:val="0010562B"/>
    <w:pPr>
      <w:spacing w:after="0" w:line="240" w:lineRule="auto"/>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1056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58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6232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3295"/>
    <w:rPr>
      <w:rFonts w:ascii="Segoe UI" w:hAnsi="Segoe UI" w:cs="Segoe UI"/>
      <w:sz w:val="18"/>
      <w:szCs w:val="18"/>
    </w:rPr>
  </w:style>
  <w:style w:type="paragraph" w:styleId="Intestazione">
    <w:name w:val="header"/>
    <w:basedOn w:val="Normale"/>
    <w:link w:val="IntestazioneCarattere"/>
    <w:uiPriority w:val="99"/>
    <w:unhideWhenUsed/>
    <w:rsid w:val="006246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616"/>
  </w:style>
  <w:style w:type="paragraph" w:styleId="Pidipagina">
    <w:name w:val="footer"/>
    <w:basedOn w:val="Normale"/>
    <w:link w:val="PidipaginaCarattere"/>
    <w:uiPriority w:val="99"/>
    <w:unhideWhenUsed/>
    <w:rsid w:val="006246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977">
      <w:bodyDiv w:val="1"/>
      <w:marLeft w:val="0"/>
      <w:marRight w:val="0"/>
      <w:marTop w:val="0"/>
      <w:marBottom w:val="2295"/>
      <w:divBdr>
        <w:top w:val="none" w:sz="0" w:space="0" w:color="auto"/>
        <w:left w:val="none" w:sz="0" w:space="0" w:color="auto"/>
        <w:bottom w:val="none" w:sz="0" w:space="0" w:color="auto"/>
        <w:right w:val="none" w:sz="0" w:space="0" w:color="auto"/>
      </w:divBdr>
      <w:divsChild>
        <w:div w:id="1445029481">
          <w:marLeft w:val="0"/>
          <w:marRight w:val="0"/>
          <w:marTop w:val="0"/>
          <w:marBottom w:val="0"/>
          <w:divBdr>
            <w:top w:val="none" w:sz="0" w:space="0" w:color="auto"/>
            <w:left w:val="none" w:sz="0" w:space="0" w:color="auto"/>
            <w:bottom w:val="none" w:sz="0" w:space="0" w:color="auto"/>
            <w:right w:val="none" w:sz="0" w:space="0" w:color="auto"/>
          </w:divBdr>
          <w:divsChild>
            <w:div w:id="1785729514">
              <w:marLeft w:val="0"/>
              <w:marRight w:val="0"/>
              <w:marTop w:val="0"/>
              <w:marBottom w:val="0"/>
              <w:divBdr>
                <w:top w:val="none" w:sz="0" w:space="0" w:color="auto"/>
                <w:left w:val="none" w:sz="0" w:space="0" w:color="auto"/>
                <w:bottom w:val="none" w:sz="0" w:space="0" w:color="auto"/>
                <w:right w:val="none" w:sz="0" w:space="0" w:color="auto"/>
              </w:divBdr>
              <w:divsChild>
                <w:div w:id="1220744503">
                  <w:marLeft w:val="0"/>
                  <w:marRight w:val="0"/>
                  <w:marTop w:val="0"/>
                  <w:marBottom w:val="0"/>
                  <w:divBdr>
                    <w:top w:val="none" w:sz="0" w:space="0" w:color="auto"/>
                    <w:left w:val="none" w:sz="0" w:space="0" w:color="auto"/>
                    <w:bottom w:val="none" w:sz="0" w:space="0" w:color="auto"/>
                    <w:right w:val="none" w:sz="0" w:space="0" w:color="auto"/>
                  </w:divBdr>
                  <w:divsChild>
                    <w:div w:id="376439253">
                      <w:marLeft w:val="0"/>
                      <w:marRight w:val="0"/>
                      <w:marTop w:val="180"/>
                      <w:marBottom w:val="0"/>
                      <w:divBdr>
                        <w:top w:val="none" w:sz="0" w:space="0" w:color="auto"/>
                        <w:left w:val="none" w:sz="0" w:space="0" w:color="auto"/>
                        <w:bottom w:val="none" w:sz="0" w:space="0" w:color="auto"/>
                        <w:right w:val="none" w:sz="0" w:space="0" w:color="auto"/>
                      </w:divBdr>
                      <w:divsChild>
                        <w:div w:id="1539201398">
                          <w:marLeft w:val="0"/>
                          <w:marRight w:val="0"/>
                          <w:marTop w:val="0"/>
                          <w:marBottom w:val="0"/>
                          <w:divBdr>
                            <w:top w:val="none" w:sz="0" w:space="0" w:color="auto"/>
                            <w:left w:val="none" w:sz="0" w:space="0" w:color="auto"/>
                            <w:bottom w:val="none" w:sz="0" w:space="0" w:color="auto"/>
                            <w:right w:val="none" w:sz="0" w:space="0" w:color="auto"/>
                          </w:divBdr>
                          <w:divsChild>
                            <w:div w:id="371541700">
                              <w:marLeft w:val="20"/>
                              <w:marRight w:val="16"/>
                              <w:marTop w:val="0"/>
                              <w:marBottom w:val="0"/>
                              <w:divBdr>
                                <w:top w:val="none" w:sz="0" w:space="0" w:color="auto"/>
                                <w:left w:val="none" w:sz="0" w:space="0" w:color="auto"/>
                                <w:bottom w:val="none" w:sz="0" w:space="0" w:color="auto"/>
                                <w:right w:val="none" w:sz="0" w:space="0" w:color="auto"/>
                              </w:divBdr>
                              <w:divsChild>
                                <w:div w:id="2141805074">
                                  <w:marLeft w:val="0"/>
                                  <w:marRight w:val="0"/>
                                  <w:marTop w:val="0"/>
                                  <w:marBottom w:val="0"/>
                                  <w:divBdr>
                                    <w:top w:val="none" w:sz="0" w:space="0" w:color="auto"/>
                                    <w:left w:val="none" w:sz="0" w:space="0" w:color="auto"/>
                                    <w:bottom w:val="none" w:sz="0" w:space="0" w:color="auto"/>
                                    <w:right w:val="none" w:sz="0" w:space="0" w:color="auto"/>
                                  </w:divBdr>
                                  <w:divsChild>
                                    <w:div w:id="1192651877">
                                      <w:marLeft w:val="0"/>
                                      <w:marRight w:val="0"/>
                                      <w:marTop w:val="0"/>
                                      <w:marBottom w:val="0"/>
                                      <w:divBdr>
                                        <w:top w:val="none" w:sz="0" w:space="0" w:color="auto"/>
                                        <w:left w:val="none" w:sz="0" w:space="0" w:color="auto"/>
                                        <w:bottom w:val="none" w:sz="0" w:space="0" w:color="auto"/>
                                        <w:right w:val="none" w:sz="0" w:space="0" w:color="auto"/>
                                      </w:divBdr>
                                      <w:divsChild>
                                        <w:div w:id="1566573290">
                                          <w:marLeft w:val="0"/>
                                          <w:marRight w:val="0"/>
                                          <w:marTop w:val="0"/>
                                          <w:marBottom w:val="0"/>
                                          <w:divBdr>
                                            <w:top w:val="none" w:sz="0" w:space="0" w:color="auto"/>
                                            <w:left w:val="none" w:sz="0" w:space="0" w:color="auto"/>
                                            <w:bottom w:val="none" w:sz="0" w:space="0" w:color="auto"/>
                                            <w:right w:val="none" w:sz="0" w:space="0" w:color="auto"/>
                                          </w:divBdr>
                                          <w:divsChild>
                                            <w:div w:id="203297005">
                                              <w:marLeft w:val="0"/>
                                              <w:marRight w:val="0"/>
                                              <w:marTop w:val="0"/>
                                              <w:marBottom w:val="0"/>
                                              <w:divBdr>
                                                <w:top w:val="none" w:sz="0" w:space="0" w:color="auto"/>
                                                <w:left w:val="none" w:sz="0" w:space="0" w:color="auto"/>
                                                <w:bottom w:val="none" w:sz="0" w:space="0" w:color="auto"/>
                                                <w:right w:val="none" w:sz="0" w:space="0" w:color="auto"/>
                                              </w:divBdr>
                                              <w:divsChild>
                                                <w:div w:id="1124350366">
                                                  <w:marLeft w:val="0"/>
                                                  <w:marRight w:val="0"/>
                                                  <w:marTop w:val="0"/>
                                                  <w:marBottom w:val="0"/>
                                                  <w:divBdr>
                                                    <w:top w:val="none" w:sz="0" w:space="0" w:color="auto"/>
                                                    <w:left w:val="none" w:sz="0" w:space="0" w:color="auto"/>
                                                    <w:bottom w:val="none" w:sz="0" w:space="0" w:color="auto"/>
                                                    <w:right w:val="none" w:sz="0" w:space="0" w:color="auto"/>
                                                  </w:divBdr>
                                                  <w:divsChild>
                                                    <w:div w:id="1488126706">
                                                      <w:marLeft w:val="0"/>
                                                      <w:marRight w:val="0"/>
                                                      <w:marTop w:val="300"/>
                                                      <w:marBottom w:val="0"/>
                                                      <w:divBdr>
                                                        <w:top w:val="single" w:sz="6" w:space="4" w:color="auto"/>
                                                        <w:left w:val="none" w:sz="0" w:space="0" w:color="auto"/>
                                                        <w:bottom w:val="single" w:sz="6" w:space="4" w:color="auto"/>
                                                        <w:right w:val="none" w:sz="0" w:space="0" w:color="auto"/>
                                                      </w:divBdr>
                                                    </w:div>
                                                    <w:div w:id="1907957474">
                                                      <w:marLeft w:val="0"/>
                                                      <w:marRight w:val="0"/>
                                                      <w:marTop w:val="0"/>
                                                      <w:marBottom w:val="0"/>
                                                      <w:divBdr>
                                                        <w:top w:val="none" w:sz="0" w:space="0" w:color="auto"/>
                                                        <w:left w:val="none" w:sz="0" w:space="0" w:color="auto"/>
                                                        <w:bottom w:val="none" w:sz="0" w:space="0" w:color="auto"/>
                                                        <w:right w:val="none" w:sz="0" w:space="0" w:color="auto"/>
                                                      </w:divBdr>
                                                      <w:divsChild>
                                                        <w:div w:id="1836527599">
                                                          <w:marLeft w:val="0"/>
                                                          <w:marRight w:val="0"/>
                                                          <w:marTop w:val="0"/>
                                                          <w:marBottom w:val="0"/>
                                                          <w:divBdr>
                                                            <w:top w:val="none" w:sz="0" w:space="0" w:color="auto"/>
                                                            <w:left w:val="none" w:sz="0" w:space="0" w:color="auto"/>
                                                            <w:bottom w:val="none" w:sz="0" w:space="0" w:color="auto"/>
                                                            <w:right w:val="none" w:sz="0" w:space="0" w:color="auto"/>
                                                          </w:divBdr>
                                                          <w:divsChild>
                                                            <w:div w:id="1710032015">
                                                              <w:marLeft w:val="0"/>
                                                              <w:marRight w:val="0"/>
                                                              <w:marTop w:val="0"/>
                                                              <w:marBottom w:val="0"/>
                                                              <w:divBdr>
                                                                <w:top w:val="none" w:sz="0" w:space="0" w:color="auto"/>
                                                                <w:left w:val="none" w:sz="0" w:space="0" w:color="auto"/>
                                                                <w:bottom w:val="none" w:sz="0" w:space="0" w:color="auto"/>
                                                                <w:right w:val="none" w:sz="0" w:space="0" w:color="auto"/>
                                                              </w:divBdr>
                                                              <w:divsChild>
                                                                <w:div w:id="3992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273997">
      <w:bodyDiv w:val="1"/>
      <w:marLeft w:val="0"/>
      <w:marRight w:val="0"/>
      <w:marTop w:val="0"/>
      <w:marBottom w:val="2295"/>
      <w:divBdr>
        <w:top w:val="none" w:sz="0" w:space="0" w:color="auto"/>
        <w:left w:val="none" w:sz="0" w:space="0" w:color="auto"/>
        <w:bottom w:val="none" w:sz="0" w:space="0" w:color="auto"/>
        <w:right w:val="none" w:sz="0" w:space="0" w:color="auto"/>
      </w:divBdr>
      <w:divsChild>
        <w:div w:id="2032798503">
          <w:marLeft w:val="0"/>
          <w:marRight w:val="0"/>
          <w:marTop w:val="0"/>
          <w:marBottom w:val="0"/>
          <w:divBdr>
            <w:top w:val="none" w:sz="0" w:space="0" w:color="auto"/>
            <w:left w:val="none" w:sz="0" w:space="0" w:color="auto"/>
            <w:bottom w:val="none" w:sz="0" w:space="0" w:color="auto"/>
            <w:right w:val="none" w:sz="0" w:space="0" w:color="auto"/>
          </w:divBdr>
          <w:divsChild>
            <w:div w:id="1254363504">
              <w:marLeft w:val="0"/>
              <w:marRight w:val="0"/>
              <w:marTop w:val="0"/>
              <w:marBottom w:val="0"/>
              <w:divBdr>
                <w:top w:val="none" w:sz="0" w:space="0" w:color="auto"/>
                <w:left w:val="none" w:sz="0" w:space="0" w:color="auto"/>
                <w:bottom w:val="none" w:sz="0" w:space="0" w:color="auto"/>
                <w:right w:val="none" w:sz="0" w:space="0" w:color="auto"/>
              </w:divBdr>
              <w:divsChild>
                <w:div w:id="817183523">
                  <w:marLeft w:val="0"/>
                  <w:marRight w:val="0"/>
                  <w:marTop w:val="0"/>
                  <w:marBottom w:val="0"/>
                  <w:divBdr>
                    <w:top w:val="none" w:sz="0" w:space="0" w:color="auto"/>
                    <w:left w:val="none" w:sz="0" w:space="0" w:color="auto"/>
                    <w:bottom w:val="none" w:sz="0" w:space="0" w:color="auto"/>
                    <w:right w:val="none" w:sz="0" w:space="0" w:color="auto"/>
                  </w:divBdr>
                  <w:divsChild>
                    <w:div w:id="736321647">
                      <w:marLeft w:val="0"/>
                      <w:marRight w:val="0"/>
                      <w:marTop w:val="180"/>
                      <w:marBottom w:val="0"/>
                      <w:divBdr>
                        <w:top w:val="none" w:sz="0" w:space="0" w:color="auto"/>
                        <w:left w:val="none" w:sz="0" w:space="0" w:color="auto"/>
                        <w:bottom w:val="none" w:sz="0" w:space="0" w:color="auto"/>
                        <w:right w:val="none" w:sz="0" w:space="0" w:color="auto"/>
                      </w:divBdr>
                      <w:divsChild>
                        <w:div w:id="239297838">
                          <w:marLeft w:val="0"/>
                          <w:marRight w:val="0"/>
                          <w:marTop w:val="0"/>
                          <w:marBottom w:val="0"/>
                          <w:divBdr>
                            <w:top w:val="none" w:sz="0" w:space="0" w:color="auto"/>
                            <w:left w:val="none" w:sz="0" w:space="0" w:color="auto"/>
                            <w:bottom w:val="none" w:sz="0" w:space="0" w:color="auto"/>
                            <w:right w:val="none" w:sz="0" w:space="0" w:color="auto"/>
                          </w:divBdr>
                          <w:divsChild>
                            <w:div w:id="762578227">
                              <w:marLeft w:val="20"/>
                              <w:marRight w:val="16"/>
                              <w:marTop w:val="0"/>
                              <w:marBottom w:val="0"/>
                              <w:divBdr>
                                <w:top w:val="none" w:sz="0" w:space="0" w:color="auto"/>
                                <w:left w:val="none" w:sz="0" w:space="0" w:color="auto"/>
                                <w:bottom w:val="none" w:sz="0" w:space="0" w:color="auto"/>
                                <w:right w:val="none" w:sz="0" w:space="0" w:color="auto"/>
                              </w:divBdr>
                              <w:divsChild>
                                <w:div w:id="1016689403">
                                  <w:marLeft w:val="0"/>
                                  <w:marRight w:val="0"/>
                                  <w:marTop w:val="0"/>
                                  <w:marBottom w:val="0"/>
                                  <w:divBdr>
                                    <w:top w:val="none" w:sz="0" w:space="0" w:color="auto"/>
                                    <w:left w:val="none" w:sz="0" w:space="0" w:color="auto"/>
                                    <w:bottom w:val="none" w:sz="0" w:space="0" w:color="auto"/>
                                    <w:right w:val="none" w:sz="0" w:space="0" w:color="auto"/>
                                  </w:divBdr>
                                  <w:divsChild>
                                    <w:div w:id="1409694218">
                                      <w:marLeft w:val="0"/>
                                      <w:marRight w:val="0"/>
                                      <w:marTop w:val="0"/>
                                      <w:marBottom w:val="0"/>
                                      <w:divBdr>
                                        <w:top w:val="none" w:sz="0" w:space="0" w:color="auto"/>
                                        <w:left w:val="none" w:sz="0" w:space="0" w:color="auto"/>
                                        <w:bottom w:val="none" w:sz="0" w:space="0" w:color="auto"/>
                                        <w:right w:val="none" w:sz="0" w:space="0" w:color="auto"/>
                                      </w:divBdr>
                                      <w:divsChild>
                                        <w:div w:id="1261064804">
                                          <w:marLeft w:val="0"/>
                                          <w:marRight w:val="0"/>
                                          <w:marTop w:val="0"/>
                                          <w:marBottom w:val="0"/>
                                          <w:divBdr>
                                            <w:top w:val="none" w:sz="0" w:space="0" w:color="auto"/>
                                            <w:left w:val="none" w:sz="0" w:space="0" w:color="auto"/>
                                            <w:bottom w:val="none" w:sz="0" w:space="0" w:color="auto"/>
                                            <w:right w:val="none" w:sz="0" w:space="0" w:color="auto"/>
                                          </w:divBdr>
                                          <w:divsChild>
                                            <w:div w:id="1460684867">
                                              <w:marLeft w:val="0"/>
                                              <w:marRight w:val="0"/>
                                              <w:marTop w:val="0"/>
                                              <w:marBottom w:val="0"/>
                                              <w:divBdr>
                                                <w:top w:val="none" w:sz="0" w:space="0" w:color="auto"/>
                                                <w:left w:val="none" w:sz="0" w:space="0" w:color="auto"/>
                                                <w:bottom w:val="none" w:sz="0" w:space="0" w:color="auto"/>
                                                <w:right w:val="none" w:sz="0" w:space="0" w:color="auto"/>
                                              </w:divBdr>
                                              <w:divsChild>
                                                <w:div w:id="276521319">
                                                  <w:marLeft w:val="0"/>
                                                  <w:marRight w:val="0"/>
                                                  <w:marTop w:val="0"/>
                                                  <w:marBottom w:val="0"/>
                                                  <w:divBdr>
                                                    <w:top w:val="none" w:sz="0" w:space="0" w:color="auto"/>
                                                    <w:left w:val="none" w:sz="0" w:space="0" w:color="auto"/>
                                                    <w:bottom w:val="none" w:sz="0" w:space="0" w:color="auto"/>
                                                    <w:right w:val="none" w:sz="0" w:space="0" w:color="auto"/>
                                                  </w:divBdr>
                                                  <w:divsChild>
                                                    <w:div w:id="1818373013">
                                                      <w:marLeft w:val="0"/>
                                                      <w:marRight w:val="0"/>
                                                      <w:marTop w:val="0"/>
                                                      <w:marBottom w:val="0"/>
                                                      <w:divBdr>
                                                        <w:top w:val="none" w:sz="0" w:space="0" w:color="auto"/>
                                                        <w:left w:val="none" w:sz="0" w:space="0" w:color="auto"/>
                                                        <w:bottom w:val="none" w:sz="0" w:space="0" w:color="auto"/>
                                                        <w:right w:val="none" w:sz="0" w:space="0" w:color="auto"/>
                                                      </w:divBdr>
                                                      <w:divsChild>
                                                        <w:div w:id="1015420639">
                                                          <w:marLeft w:val="0"/>
                                                          <w:marRight w:val="0"/>
                                                          <w:marTop w:val="0"/>
                                                          <w:marBottom w:val="0"/>
                                                          <w:divBdr>
                                                            <w:top w:val="none" w:sz="0" w:space="0" w:color="auto"/>
                                                            <w:left w:val="none" w:sz="0" w:space="0" w:color="auto"/>
                                                            <w:bottom w:val="none" w:sz="0" w:space="0" w:color="auto"/>
                                                            <w:right w:val="none" w:sz="0" w:space="0" w:color="auto"/>
                                                          </w:divBdr>
                                                          <w:divsChild>
                                                            <w:div w:id="978920822">
                                                              <w:marLeft w:val="0"/>
                                                              <w:marRight w:val="0"/>
                                                              <w:marTop w:val="0"/>
                                                              <w:marBottom w:val="0"/>
                                                              <w:divBdr>
                                                                <w:top w:val="none" w:sz="0" w:space="0" w:color="auto"/>
                                                                <w:left w:val="none" w:sz="0" w:space="0" w:color="auto"/>
                                                                <w:bottom w:val="none" w:sz="0" w:space="0" w:color="auto"/>
                                                                <w:right w:val="none" w:sz="0" w:space="0" w:color="auto"/>
                                                              </w:divBdr>
                                                              <w:divsChild>
                                                                <w:div w:id="542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215C-6D74-4F76-AA13-62C6E46D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455</Words>
  <Characters>2596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TURINETTI DI PRIERO MARIA PIA</dc:creator>
  <cp:keywords/>
  <dc:description/>
  <cp:lastModifiedBy>VIDAL MANUELA</cp:lastModifiedBy>
  <cp:revision>12</cp:revision>
  <cp:lastPrinted>2018-07-06T10:55:00Z</cp:lastPrinted>
  <dcterms:created xsi:type="dcterms:W3CDTF">2018-07-04T10:28:00Z</dcterms:created>
  <dcterms:modified xsi:type="dcterms:W3CDTF">2018-09-05T10:24:00Z</dcterms:modified>
</cp:coreProperties>
</file>